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1DCE" w14:textId="2CBC26A0" w:rsidR="00E352AD" w:rsidRPr="00E352AD" w:rsidRDefault="00466531" w:rsidP="00466531">
      <w:pPr>
        <w:pBdr>
          <w:bottom w:val="single" w:sz="4" w:space="1" w:color="auto"/>
        </w:pBdr>
        <w:jc w:val="center"/>
        <w:rPr>
          <w:lang w:eastAsia="x-none"/>
        </w:rPr>
      </w:pPr>
      <w:r>
        <w:rPr>
          <w:noProof/>
          <w:szCs w:val="24"/>
          <w:lang w:bidi="ar-SA"/>
        </w:rPr>
        <w:drawing>
          <wp:inline distT="0" distB="0" distL="0" distR="0" wp14:anchorId="48266837" wp14:editId="0478E37F">
            <wp:extent cx="3619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wood.png"/>
                    <pic:cNvPicPr/>
                  </pic:nvPicPr>
                  <pic:blipFill>
                    <a:blip r:embed="rId8">
                      <a:extLst>
                        <a:ext uri="{28A0092B-C50C-407E-A947-70E740481C1C}">
                          <a14:useLocalDpi xmlns:a14="http://schemas.microsoft.com/office/drawing/2010/main" val="0"/>
                        </a:ext>
                      </a:extLst>
                    </a:blip>
                    <a:stretch>
                      <a:fillRect/>
                    </a:stretch>
                  </pic:blipFill>
                  <pic:spPr>
                    <a:xfrm>
                      <a:off x="0" y="0"/>
                      <a:ext cx="3619500" cy="571500"/>
                    </a:xfrm>
                    <a:prstGeom prst="rect">
                      <a:avLst/>
                    </a:prstGeom>
                  </pic:spPr>
                </pic:pic>
              </a:graphicData>
            </a:graphic>
          </wp:inline>
        </w:drawing>
      </w:r>
    </w:p>
    <w:p w14:paraId="507525AB" w14:textId="77777777" w:rsidR="003F73DC" w:rsidRDefault="003F73DC"/>
    <w:tbl>
      <w:tblPr>
        <w:tblStyle w:val="TableGrid"/>
        <w:tblW w:w="0" w:type="auto"/>
        <w:jc w:val="center"/>
        <w:tblLook w:val="04A0" w:firstRow="1" w:lastRow="0" w:firstColumn="1" w:lastColumn="0" w:noHBand="0" w:noVBand="1"/>
      </w:tblPr>
      <w:tblGrid>
        <w:gridCol w:w="3183"/>
        <w:gridCol w:w="3004"/>
      </w:tblGrid>
      <w:tr w:rsidR="00247B78" w:rsidRPr="00FD71B8" w14:paraId="0C413B82" w14:textId="77777777" w:rsidTr="00E769E9">
        <w:trPr>
          <w:jc w:val="center"/>
        </w:trPr>
        <w:tc>
          <w:tcPr>
            <w:tcW w:w="3183" w:type="dxa"/>
          </w:tcPr>
          <w:p w14:paraId="566CDDF9" w14:textId="77777777" w:rsidR="00247B78" w:rsidRPr="00E769E9" w:rsidRDefault="00247B78" w:rsidP="00D1516F">
            <w:pPr>
              <w:tabs>
                <w:tab w:val="left" w:pos="-720"/>
              </w:tabs>
              <w:suppressAutoHyphens/>
              <w:rPr>
                <w:szCs w:val="24"/>
              </w:rPr>
            </w:pPr>
            <w:r w:rsidRPr="00E769E9">
              <w:rPr>
                <w:szCs w:val="24"/>
              </w:rPr>
              <w:t xml:space="preserve">COURSE:                             </w:t>
            </w:r>
          </w:p>
        </w:tc>
        <w:tc>
          <w:tcPr>
            <w:tcW w:w="3004" w:type="dxa"/>
          </w:tcPr>
          <w:p w14:paraId="298C73BF" w14:textId="77777777" w:rsidR="00247B78" w:rsidRPr="00E769E9" w:rsidRDefault="00247B78" w:rsidP="00D1516F">
            <w:pPr>
              <w:tabs>
                <w:tab w:val="left" w:pos="-720"/>
              </w:tabs>
              <w:suppressAutoHyphens/>
              <w:rPr>
                <w:szCs w:val="24"/>
              </w:rPr>
            </w:pPr>
            <w:r w:rsidRPr="00E769E9">
              <w:rPr>
                <w:szCs w:val="24"/>
              </w:rPr>
              <w:t xml:space="preserve">Finance 250  </w:t>
            </w:r>
          </w:p>
        </w:tc>
      </w:tr>
      <w:tr w:rsidR="00247B78" w:rsidRPr="00FD71B8" w14:paraId="551C13CD" w14:textId="77777777" w:rsidTr="00E769E9">
        <w:trPr>
          <w:jc w:val="center"/>
        </w:trPr>
        <w:tc>
          <w:tcPr>
            <w:tcW w:w="3183" w:type="dxa"/>
          </w:tcPr>
          <w:p w14:paraId="3D94AAE4" w14:textId="78857B80" w:rsidR="00247B78" w:rsidRPr="00E769E9" w:rsidRDefault="00247B78" w:rsidP="00CE1E1D">
            <w:pPr>
              <w:tabs>
                <w:tab w:val="left" w:pos="-720"/>
              </w:tabs>
              <w:suppressAutoHyphens/>
              <w:rPr>
                <w:szCs w:val="24"/>
              </w:rPr>
            </w:pPr>
            <w:r w:rsidRPr="00E769E9">
              <w:rPr>
                <w:szCs w:val="24"/>
              </w:rPr>
              <w:t xml:space="preserve">INSTRUCTOR:                   </w:t>
            </w:r>
          </w:p>
        </w:tc>
        <w:tc>
          <w:tcPr>
            <w:tcW w:w="3004" w:type="dxa"/>
          </w:tcPr>
          <w:p w14:paraId="65A70FF5" w14:textId="0B849645" w:rsidR="00247B78" w:rsidRPr="00E769E9" w:rsidRDefault="00CE1E1D" w:rsidP="003E5FE4">
            <w:pPr>
              <w:tabs>
                <w:tab w:val="left" w:pos="-720"/>
              </w:tabs>
              <w:suppressAutoHyphens/>
              <w:rPr>
                <w:szCs w:val="24"/>
              </w:rPr>
            </w:pPr>
            <w:r>
              <w:rPr>
                <w:szCs w:val="24"/>
              </w:rPr>
              <w:t>Dr. Bennie D. Waller</w:t>
            </w:r>
          </w:p>
        </w:tc>
      </w:tr>
      <w:tr w:rsidR="00247B78" w:rsidRPr="00FD71B8" w14:paraId="6C40CA01" w14:textId="77777777" w:rsidTr="00E769E9">
        <w:trPr>
          <w:jc w:val="center"/>
        </w:trPr>
        <w:tc>
          <w:tcPr>
            <w:tcW w:w="3183" w:type="dxa"/>
          </w:tcPr>
          <w:p w14:paraId="31308B98" w14:textId="77777777" w:rsidR="00247B78" w:rsidRPr="00E769E9" w:rsidRDefault="00247B78" w:rsidP="00D1516F">
            <w:pPr>
              <w:tabs>
                <w:tab w:val="left" w:pos="-720"/>
              </w:tabs>
              <w:suppressAutoHyphens/>
              <w:rPr>
                <w:szCs w:val="24"/>
              </w:rPr>
            </w:pPr>
            <w:r w:rsidRPr="00E769E9">
              <w:rPr>
                <w:szCs w:val="24"/>
              </w:rPr>
              <w:t xml:space="preserve">OFFICE:                               </w:t>
            </w:r>
          </w:p>
        </w:tc>
        <w:tc>
          <w:tcPr>
            <w:tcW w:w="3004" w:type="dxa"/>
          </w:tcPr>
          <w:p w14:paraId="2E68242E" w14:textId="77777777" w:rsidR="00247B78" w:rsidRPr="00E769E9" w:rsidRDefault="00247B78" w:rsidP="00D1516F">
            <w:pPr>
              <w:tabs>
                <w:tab w:val="left" w:pos="-720"/>
              </w:tabs>
              <w:suppressAutoHyphens/>
              <w:rPr>
                <w:szCs w:val="24"/>
              </w:rPr>
            </w:pPr>
            <w:proofErr w:type="spellStart"/>
            <w:r w:rsidRPr="00E769E9">
              <w:rPr>
                <w:szCs w:val="24"/>
              </w:rPr>
              <w:t>Hiner</w:t>
            </w:r>
            <w:proofErr w:type="spellEnd"/>
            <w:r w:rsidRPr="00E769E9">
              <w:rPr>
                <w:szCs w:val="24"/>
              </w:rPr>
              <w:t xml:space="preserve"> Building, Room 106</w:t>
            </w:r>
          </w:p>
        </w:tc>
      </w:tr>
      <w:tr w:rsidR="00247B78" w:rsidRPr="00FD71B8" w14:paraId="462AC93D" w14:textId="77777777" w:rsidTr="00E769E9">
        <w:trPr>
          <w:jc w:val="center"/>
        </w:trPr>
        <w:tc>
          <w:tcPr>
            <w:tcW w:w="3183" w:type="dxa"/>
          </w:tcPr>
          <w:p w14:paraId="0C928BA4" w14:textId="77777777" w:rsidR="00247B78" w:rsidRPr="00E769E9" w:rsidRDefault="00247B78" w:rsidP="00D1516F">
            <w:pPr>
              <w:tabs>
                <w:tab w:val="left" w:pos="-720"/>
              </w:tabs>
              <w:suppressAutoHyphens/>
              <w:rPr>
                <w:szCs w:val="24"/>
              </w:rPr>
            </w:pPr>
            <w:r w:rsidRPr="00E769E9">
              <w:rPr>
                <w:szCs w:val="24"/>
              </w:rPr>
              <w:t>PHONE:</w:t>
            </w:r>
          </w:p>
        </w:tc>
        <w:tc>
          <w:tcPr>
            <w:tcW w:w="3004" w:type="dxa"/>
          </w:tcPr>
          <w:p w14:paraId="6D03CF0B" w14:textId="77777777" w:rsidR="00247B78" w:rsidRPr="00E769E9" w:rsidRDefault="00247B78" w:rsidP="00D1516F">
            <w:pPr>
              <w:tabs>
                <w:tab w:val="left" w:pos="-720"/>
              </w:tabs>
              <w:suppressAutoHyphens/>
              <w:rPr>
                <w:szCs w:val="24"/>
              </w:rPr>
            </w:pPr>
            <w:r w:rsidRPr="00E769E9">
              <w:rPr>
                <w:szCs w:val="24"/>
              </w:rPr>
              <w:t>(434) 395-2046</w:t>
            </w:r>
          </w:p>
        </w:tc>
      </w:tr>
      <w:tr w:rsidR="00247B78" w:rsidRPr="00FD71B8" w14:paraId="315E54E3" w14:textId="77777777" w:rsidTr="00E769E9">
        <w:trPr>
          <w:jc w:val="center"/>
        </w:trPr>
        <w:tc>
          <w:tcPr>
            <w:tcW w:w="3183" w:type="dxa"/>
          </w:tcPr>
          <w:p w14:paraId="727706E5" w14:textId="51588941" w:rsidR="00247B78" w:rsidRPr="00E769E9" w:rsidRDefault="00247B78" w:rsidP="00D1516F">
            <w:pPr>
              <w:tabs>
                <w:tab w:val="left" w:pos="-720"/>
              </w:tabs>
              <w:suppressAutoHyphens/>
              <w:rPr>
                <w:szCs w:val="24"/>
              </w:rPr>
            </w:pPr>
            <w:r w:rsidRPr="00E769E9">
              <w:rPr>
                <w:szCs w:val="24"/>
              </w:rPr>
              <w:t>EMAIL</w:t>
            </w:r>
            <w:r w:rsidR="00E769E9">
              <w:rPr>
                <w:szCs w:val="24"/>
              </w:rPr>
              <w:t>S</w:t>
            </w:r>
            <w:r w:rsidRPr="00E769E9">
              <w:rPr>
                <w:szCs w:val="24"/>
              </w:rPr>
              <w:t xml:space="preserve">:         </w:t>
            </w:r>
          </w:p>
        </w:tc>
        <w:tc>
          <w:tcPr>
            <w:tcW w:w="3004" w:type="dxa"/>
          </w:tcPr>
          <w:p w14:paraId="35CA6A57" w14:textId="4F1704A3" w:rsidR="00247B78" w:rsidRPr="00466531" w:rsidRDefault="00847F32" w:rsidP="00D1516F">
            <w:pPr>
              <w:tabs>
                <w:tab w:val="left" w:pos="-720"/>
              </w:tabs>
              <w:suppressAutoHyphens/>
              <w:rPr>
                <w:color w:val="0000FF"/>
                <w:szCs w:val="24"/>
                <w:u w:val="single"/>
              </w:rPr>
            </w:pPr>
            <w:hyperlink r:id="rId9" w:history="1">
              <w:r w:rsidR="00247B78" w:rsidRPr="00E769E9">
                <w:rPr>
                  <w:rStyle w:val="Hyperlink"/>
                  <w:szCs w:val="24"/>
                </w:rPr>
                <w:t>wallerbd@longwood.edu</w:t>
              </w:r>
            </w:hyperlink>
          </w:p>
        </w:tc>
      </w:tr>
      <w:tr w:rsidR="00247B78" w:rsidRPr="00FD71B8" w14:paraId="285B0A04" w14:textId="77777777" w:rsidTr="00E769E9">
        <w:trPr>
          <w:jc w:val="center"/>
        </w:trPr>
        <w:tc>
          <w:tcPr>
            <w:tcW w:w="3183" w:type="dxa"/>
          </w:tcPr>
          <w:p w14:paraId="0AEB54AC" w14:textId="77777777" w:rsidR="00247B78" w:rsidRPr="00E769E9" w:rsidRDefault="00247B78" w:rsidP="00D1516F">
            <w:pPr>
              <w:tabs>
                <w:tab w:val="left" w:pos="-720"/>
              </w:tabs>
              <w:suppressAutoHyphens/>
              <w:rPr>
                <w:szCs w:val="24"/>
              </w:rPr>
            </w:pPr>
            <w:r w:rsidRPr="00E769E9">
              <w:rPr>
                <w:szCs w:val="24"/>
              </w:rPr>
              <w:t xml:space="preserve">OFFICE HOURS:            </w:t>
            </w:r>
          </w:p>
        </w:tc>
        <w:tc>
          <w:tcPr>
            <w:tcW w:w="3004" w:type="dxa"/>
          </w:tcPr>
          <w:p w14:paraId="011BF38D" w14:textId="60F8EFAA" w:rsidR="00247B78" w:rsidRPr="00E769E9" w:rsidRDefault="0014636D" w:rsidP="00D1516F">
            <w:pPr>
              <w:tabs>
                <w:tab w:val="left" w:pos="-720"/>
              </w:tabs>
              <w:suppressAutoHyphens/>
              <w:rPr>
                <w:szCs w:val="24"/>
              </w:rPr>
            </w:pPr>
            <w:r>
              <w:rPr>
                <w:szCs w:val="24"/>
              </w:rPr>
              <w:t>By appointment</w:t>
            </w:r>
          </w:p>
        </w:tc>
      </w:tr>
    </w:tbl>
    <w:p w14:paraId="39330350" w14:textId="77777777" w:rsidR="003F73DC" w:rsidRDefault="003F73DC"/>
    <w:tbl>
      <w:tblPr>
        <w:tblStyle w:val="TableGrid"/>
        <w:tblW w:w="0" w:type="auto"/>
        <w:tblLook w:val="04A0" w:firstRow="1" w:lastRow="0" w:firstColumn="1" w:lastColumn="0" w:noHBand="0" w:noVBand="1"/>
      </w:tblPr>
      <w:tblGrid>
        <w:gridCol w:w="9350"/>
      </w:tblGrid>
      <w:tr w:rsidR="00CB6CC5" w14:paraId="563368EA" w14:textId="77777777" w:rsidTr="007D2152">
        <w:tc>
          <w:tcPr>
            <w:tcW w:w="9576" w:type="dxa"/>
            <w:shd w:val="clear" w:color="auto" w:fill="17365D" w:themeFill="text2" w:themeFillShade="BF"/>
          </w:tcPr>
          <w:p w14:paraId="4980330D" w14:textId="77777777" w:rsidR="00CB6CC5" w:rsidRPr="003F73DC" w:rsidRDefault="00CB6CC5" w:rsidP="007D2152">
            <w:pPr>
              <w:rPr>
                <w:sz w:val="28"/>
                <w:szCs w:val="28"/>
              </w:rPr>
            </w:pPr>
            <w:r w:rsidRPr="003F73DC">
              <w:rPr>
                <w:color w:val="FFFFFF" w:themeColor="background1"/>
                <w:sz w:val="28"/>
                <w:szCs w:val="28"/>
              </w:rPr>
              <w:t>Basic Course Information</w:t>
            </w:r>
          </w:p>
        </w:tc>
      </w:tr>
    </w:tbl>
    <w:p w14:paraId="6593F6F7" w14:textId="77777777" w:rsidR="00710E12" w:rsidRDefault="00710E12"/>
    <w:p w14:paraId="1BD5ABF2" w14:textId="77777777" w:rsidR="00247B78" w:rsidRPr="00FD71B8" w:rsidRDefault="00247B78" w:rsidP="00247B78">
      <w:pPr>
        <w:tabs>
          <w:tab w:val="left" w:pos="-720"/>
        </w:tabs>
        <w:suppressAutoHyphens/>
        <w:rPr>
          <w:b/>
          <w:sz w:val="23"/>
          <w:szCs w:val="23"/>
        </w:rPr>
      </w:pPr>
      <w:r w:rsidRPr="00FD71B8">
        <w:rPr>
          <w:b/>
          <w:sz w:val="23"/>
          <w:szCs w:val="23"/>
        </w:rPr>
        <w:t xml:space="preserve">LONGWOOD UNIVERSITY COURSE DESCRIPTION: </w:t>
      </w:r>
    </w:p>
    <w:p w14:paraId="6F323362" w14:textId="080B4FA4" w:rsidR="00247B78" w:rsidRPr="00FD71B8" w:rsidRDefault="00247B78" w:rsidP="00247B78">
      <w:pPr>
        <w:tabs>
          <w:tab w:val="left" w:pos="-720"/>
        </w:tabs>
        <w:suppressAutoHyphens/>
        <w:rPr>
          <w:rStyle w:val="TimesNewRoman"/>
          <w:sz w:val="23"/>
          <w:szCs w:val="23"/>
        </w:rPr>
      </w:pPr>
      <w:r w:rsidRPr="00FD71B8">
        <w:rPr>
          <w:sz w:val="23"/>
          <w:szCs w:val="23"/>
        </w:rPr>
        <w:t>An introductory course designed to familiarize the student with the application of mathematics for the individual in the role of a consumer and/or investor. Special attention will be given to mathematical formulas and their application to realistic situations in economics and finance, in particular personal finance.  Topics will include banking, budgeting, credit, taxes, insurance, mortgages, automobile loans, annuities, and investments such as stocks and bonds.  Consideration will be given to how changes in the macro and micro economic environment affect these topics.  Emphasis is on interpretation of results and the effect on decision making.  3 credits.</w:t>
      </w:r>
      <w:r w:rsidR="00A80AEC" w:rsidRPr="00A80AEC">
        <w:rPr>
          <w:rStyle w:val="TimesNewRoman"/>
          <w:sz w:val="23"/>
          <w:szCs w:val="23"/>
          <w:u w:val="none"/>
        </w:rPr>
        <w:t xml:space="preserve"> </w:t>
      </w:r>
      <w:r w:rsidRPr="00FD71B8">
        <w:rPr>
          <w:rStyle w:val="TimesNewRoman"/>
          <w:sz w:val="23"/>
          <w:szCs w:val="23"/>
        </w:rPr>
        <w:t>Students may not receive credit for both FINA250 and MATH114.</w:t>
      </w:r>
    </w:p>
    <w:p w14:paraId="7512E701" w14:textId="77777777" w:rsidR="003F73DC" w:rsidRPr="00FD71B8" w:rsidRDefault="003F73DC">
      <w:pPr>
        <w:rPr>
          <w:sz w:val="23"/>
          <w:szCs w:val="23"/>
        </w:rPr>
      </w:pPr>
    </w:p>
    <w:p w14:paraId="0E20A0C0" w14:textId="7BA2A0AE" w:rsidR="008769F0" w:rsidRPr="00FD71B8" w:rsidRDefault="008769F0" w:rsidP="008769F0">
      <w:pPr>
        <w:tabs>
          <w:tab w:val="left" w:pos="-720"/>
        </w:tabs>
        <w:suppressAutoHyphens/>
        <w:rPr>
          <w:sz w:val="23"/>
          <w:szCs w:val="23"/>
        </w:rPr>
      </w:pPr>
      <w:r w:rsidRPr="00FD71B8">
        <w:rPr>
          <w:sz w:val="23"/>
          <w:szCs w:val="23"/>
        </w:rPr>
        <w:t>This course meets the General Education criteria and the required outcomes for General Education Goal 5.</w:t>
      </w:r>
    </w:p>
    <w:p w14:paraId="358E0704" w14:textId="77777777" w:rsidR="008769F0" w:rsidRPr="00FD71B8" w:rsidRDefault="008769F0" w:rsidP="008769F0">
      <w:pPr>
        <w:tabs>
          <w:tab w:val="left" w:pos="-720"/>
        </w:tabs>
        <w:suppressAutoHyphens/>
        <w:rPr>
          <w:b/>
          <w:sz w:val="23"/>
          <w:szCs w:val="23"/>
        </w:rPr>
      </w:pPr>
    </w:p>
    <w:p w14:paraId="18B32185" w14:textId="77777777" w:rsidR="00FD71B8" w:rsidRDefault="008769F0" w:rsidP="008769F0">
      <w:pPr>
        <w:tabs>
          <w:tab w:val="left" w:pos="-720"/>
        </w:tabs>
        <w:suppressAutoHyphens/>
        <w:rPr>
          <w:sz w:val="23"/>
          <w:szCs w:val="23"/>
        </w:rPr>
      </w:pPr>
      <w:r w:rsidRPr="00FD71B8">
        <w:rPr>
          <w:b/>
          <w:sz w:val="23"/>
          <w:szCs w:val="23"/>
        </w:rPr>
        <w:t>REQUIREMENTS:</w:t>
      </w:r>
      <w:r w:rsidRPr="00FD71B8">
        <w:rPr>
          <w:sz w:val="23"/>
          <w:szCs w:val="23"/>
        </w:rPr>
        <w:t xml:space="preserve">  </w:t>
      </w:r>
    </w:p>
    <w:p w14:paraId="131E2A34" w14:textId="77777777" w:rsidR="00FD71B8" w:rsidRDefault="00FD71B8" w:rsidP="008769F0">
      <w:pPr>
        <w:tabs>
          <w:tab w:val="left" w:pos="-720"/>
        </w:tabs>
        <w:suppressAutoHyphens/>
        <w:rPr>
          <w:sz w:val="23"/>
          <w:szCs w:val="23"/>
        </w:rPr>
      </w:pPr>
    </w:p>
    <w:p w14:paraId="14C3A225" w14:textId="490F2F4A" w:rsidR="008769F0" w:rsidRPr="00FD71B8" w:rsidRDefault="008769F0" w:rsidP="00FD71B8">
      <w:pPr>
        <w:tabs>
          <w:tab w:val="left" w:pos="-720"/>
        </w:tabs>
        <w:suppressAutoHyphens/>
        <w:ind w:left="720"/>
        <w:rPr>
          <w:spacing w:val="-3"/>
          <w:sz w:val="23"/>
          <w:szCs w:val="23"/>
        </w:rPr>
      </w:pPr>
      <w:r w:rsidRPr="00FD71B8">
        <w:rPr>
          <w:b/>
          <w:sz w:val="23"/>
          <w:szCs w:val="23"/>
        </w:rPr>
        <w:t>Financial calculator</w:t>
      </w:r>
      <w:r w:rsidRPr="00FD71B8">
        <w:rPr>
          <w:sz w:val="23"/>
          <w:szCs w:val="23"/>
        </w:rPr>
        <w:t xml:space="preserve">:  The </w:t>
      </w:r>
      <w:r w:rsidRPr="00FD71B8">
        <w:rPr>
          <w:i/>
          <w:sz w:val="23"/>
          <w:szCs w:val="23"/>
          <w:u w:val="single"/>
        </w:rPr>
        <w:t>Texas Instruments BA II PLUS calculator</w:t>
      </w:r>
      <w:r w:rsidRPr="00FD71B8">
        <w:rPr>
          <w:sz w:val="23"/>
          <w:szCs w:val="23"/>
        </w:rPr>
        <w:t xml:space="preserve"> is recommended</w:t>
      </w:r>
      <w:r w:rsidR="00945CAF">
        <w:rPr>
          <w:sz w:val="23"/>
          <w:szCs w:val="23"/>
        </w:rPr>
        <w:t xml:space="preserve"> and is the calculator used in </w:t>
      </w:r>
      <w:r w:rsidR="0014636D">
        <w:rPr>
          <w:sz w:val="23"/>
          <w:szCs w:val="23"/>
        </w:rPr>
        <w:t xml:space="preserve">online </w:t>
      </w:r>
      <w:r w:rsidR="00945CAF">
        <w:rPr>
          <w:sz w:val="23"/>
          <w:szCs w:val="23"/>
        </w:rPr>
        <w:t>lectures.</w:t>
      </w:r>
      <w:r w:rsidRPr="00FD71B8">
        <w:rPr>
          <w:sz w:val="23"/>
          <w:szCs w:val="23"/>
        </w:rPr>
        <w:t xml:space="preserve">  </w:t>
      </w:r>
      <w:r w:rsidRPr="00FD71B8">
        <w:rPr>
          <w:spacing w:val="-3"/>
          <w:sz w:val="23"/>
          <w:szCs w:val="23"/>
        </w:rPr>
        <w:t xml:space="preserve">An equivalent financial calculator is acceptable, but it is your responsibility to know how to use it.  Learn to use your calculator and always have it available for class.  </w:t>
      </w:r>
    </w:p>
    <w:p w14:paraId="24AFE3D8" w14:textId="77777777" w:rsidR="008769F0" w:rsidRPr="00FD71B8" w:rsidRDefault="008769F0" w:rsidP="00FD71B8">
      <w:pPr>
        <w:tabs>
          <w:tab w:val="left" w:pos="-720"/>
        </w:tabs>
        <w:suppressAutoHyphens/>
        <w:ind w:left="720"/>
        <w:rPr>
          <w:spacing w:val="-3"/>
          <w:sz w:val="23"/>
          <w:szCs w:val="23"/>
        </w:rPr>
      </w:pPr>
    </w:p>
    <w:p w14:paraId="3030285B" w14:textId="007CEE55" w:rsidR="008769F0" w:rsidRPr="00FD71B8" w:rsidRDefault="008769F0" w:rsidP="00FD71B8">
      <w:pPr>
        <w:tabs>
          <w:tab w:val="left" w:pos="-720"/>
        </w:tabs>
        <w:suppressAutoHyphens/>
        <w:ind w:left="720"/>
        <w:rPr>
          <w:sz w:val="23"/>
          <w:szCs w:val="23"/>
        </w:rPr>
      </w:pPr>
      <w:r w:rsidRPr="00FD71B8">
        <w:rPr>
          <w:b/>
          <w:spacing w:val="-3"/>
          <w:sz w:val="23"/>
          <w:szCs w:val="23"/>
        </w:rPr>
        <w:t>Textbook</w:t>
      </w:r>
      <w:r w:rsidRPr="00FD71B8">
        <w:rPr>
          <w:spacing w:val="-3"/>
          <w:sz w:val="23"/>
          <w:szCs w:val="23"/>
        </w:rPr>
        <w:t xml:space="preserve">:  </w:t>
      </w:r>
      <w:r w:rsidRPr="00FD71B8">
        <w:rPr>
          <w:b/>
          <w:sz w:val="23"/>
          <w:szCs w:val="23"/>
        </w:rPr>
        <w:t>Personal Finance, Turning Money into Wealth,</w:t>
      </w:r>
      <w:r w:rsidRPr="00FD71B8">
        <w:rPr>
          <w:sz w:val="23"/>
          <w:szCs w:val="23"/>
        </w:rPr>
        <w:t xml:space="preserve"> </w:t>
      </w:r>
      <w:r w:rsidR="000C4398">
        <w:rPr>
          <w:sz w:val="23"/>
          <w:szCs w:val="23"/>
        </w:rPr>
        <w:t>7</w:t>
      </w:r>
      <w:r w:rsidRPr="00FD71B8">
        <w:rPr>
          <w:sz w:val="23"/>
          <w:szCs w:val="23"/>
          <w:vertAlign w:val="superscript"/>
        </w:rPr>
        <w:t>th</w:t>
      </w:r>
      <w:r w:rsidRPr="00FD71B8">
        <w:rPr>
          <w:sz w:val="23"/>
          <w:szCs w:val="23"/>
        </w:rPr>
        <w:t xml:space="preserve"> edition by Art Keown, Prentice Hall publishing.  Various readings as assigned.  </w:t>
      </w:r>
    </w:p>
    <w:p w14:paraId="2933714B" w14:textId="77777777" w:rsidR="008769F0" w:rsidRPr="00FD71B8" w:rsidRDefault="008769F0" w:rsidP="008769F0">
      <w:pPr>
        <w:tabs>
          <w:tab w:val="left" w:pos="-720"/>
        </w:tabs>
        <w:suppressAutoHyphens/>
        <w:rPr>
          <w:spacing w:val="-3"/>
          <w:sz w:val="23"/>
          <w:szCs w:val="23"/>
        </w:rPr>
      </w:pPr>
    </w:p>
    <w:p w14:paraId="4288E667" w14:textId="53BBBCB4" w:rsidR="008769F0" w:rsidRPr="00FD71B8" w:rsidRDefault="008769F0" w:rsidP="008769F0">
      <w:pPr>
        <w:tabs>
          <w:tab w:val="left" w:pos="-720"/>
        </w:tabs>
        <w:suppressAutoHyphens/>
        <w:rPr>
          <w:sz w:val="23"/>
          <w:szCs w:val="23"/>
        </w:rPr>
      </w:pPr>
      <w:r w:rsidRPr="00FD71B8">
        <w:rPr>
          <w:b/>
          <w:sz w:val="23"/>
          <w:szCs w:val="23"/>
        </w:rPr>
        <w:t>CURRENT EVENTS:</w:t>
      </w:r>
      <w:r w:rsidRPr="00FD71B8">
        <w:rPr>
          <w:sz w:val="23"/>
          <w:szCs w:val="23"/>
        </w:rPr>
        <w:t xml:space="preserve">  The student is expected to keep abreast of the current economic and financial events related to the course material. Sources include </w:t>
      </w:r>
      <w:r w:rsidRPr="00FD71B8">
        <w:rPr>
          <w:rStyle w:val="Hyperlink"/>
          <w:sz w:val="23"/>
          <w:szCs w:val="23"/>
        </w:rPr>
        <w:t>finance.yahoo.com</w:t>
      </w:r>
      <w:r w:rsidRPr="00FD71B8">
        <w:rPr>
          <w:sz w:val="23"/>
          <w:szCs w:val="23"/>
        </w:rPr>
        <w:t xml:space="preserve">, the </w:t>
      </w:r>
      <w:r w:rsidRPr="00FD71B8">
        <w:rPr>
          <w:sz w:val="23"/>
          <w:szCs w:val="23"/>
          <w:u w:val="single"/>
        </w:rPr>
        <w:t>Wall Street Journal</w:t>
      </w:r>
      <w:r w:rsidRPr="00FD71B8">
        <w:rPr>
          <w:sz w:val="23"/>
          <w:szCs w:val="23"/>
        </w:rPr>
        <w:t xml:space="preserve">, and CNBC financial news.  </w:t>
      </w:r>
    </w:p>
    <w:p w14:paraId="41EC8191" w14:textId="77777777" w:rsidR="008769F0" w:rsidRPr="00FD71B8" w:rsidRDefault="008769F0" w:rsidP="008769F0">
      <w:pPr>
        <w:tabs>
          <w:tab w:val="left" w:pos="-720"/>
        </w:tabs>
        <w:suppressAutoHyphens/>
        <w:rPr>
          <w:sz w:val="23"/>
          <w:szCs w:val="23"/>
        </w:rPr>
      </w:pPr>
    </w:p>
    <w:p w14:paraId="18FBD1DD" w14:textId="77777777" w:rsidR="008769F0" w:rsidRPr="00FD71B8" w:rsidRDefault="008769F0" w:rsidP="008769F0">
      <w:pPr>
        <w:tabs>
          <w:tab w:val="left" w:pos="720"/>
          <w:tab w:val="left" w:pos="863"/>
          <w:tab w:val="left" w:pos="1440"/>
          <w:tab w:val="left" w:pos="2160"/>
          <w:tab w:val="left" w:pos="2880"/>
          <w:tab w:val="left" w:pos="4320"/>
          <w:tab w:val="left" w:pos="5760"/>
          <w:tab w:val="left" w:pos="6480"/>
          <w:tab w:val="left" w:pos="7200"/>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rPr>
          <w:sz w:val="23"/>
          <w:szCs w:val="23"/>
        </w:rPr>
      </w:pPr>
      <w:r w:rsidRPr="00FD71B8">
        <w:rPr>
          <w:b/>
          <w:sz w:val="23"/>
          <w:szCs w:val="23"/>
        </w:rPr>
        <w:t xml:space="preserve">WRITING:  </w:t>
      </w:r>
      <w:r w:rsidRPr="00FD71B8">
        <w:rPr>
          <w:sz w:val="23"/>
          <w:szCs w:val="23"/>
        </w:rPr>
        <w:t xml:space="preserve">As a general education course, FINA250 will require a significant amount of writing.  The research project will involve collecting and analyzing data.  The result will be graded both for sound analytical accuracy, model assumptions, logical conclusions, and for writing style.  </w:t>
      </w:r>
    </w:p>
    <w:p w14:paraId="0FAED9F7" w14:textId="5CDA6542" w:rsidR="008769F0" w:rsidRPr="00FD71B8" w:rsidRDefault="008769F0" w:rsidP="008769F0">
      <w:pPr>
        <w:tabs>
          <w:tab w:val="left" w:pos="-720"/>
        </w:tabs>
        <w:suppressAutoHyphens/>
        <w:jc w:val="both"/>
        <w:rPr>
          <w:spacing w:val="-3"/>
          <w:sz w:val="23"/>
          <w:szCs w:val="23"/>
        </w:rPr>
      </w:pPr>
      <w:r w:rsidRPr="00FD71B8">
        <w:rPr>
          <w:b/>
          <w:spacing w:val="-3"/>
          <w:sz w:val="23"/>
          <w:szCs w:val="23"/>
        </w:rPr>
        <w:br/>
        <w:t>QUIZZES</w:t>
      </w:r>
      <w:r w:rsidR="00204721">
        <w:rPr>
          <w:b/>
          <w:spacing w:val="-3"/>
          <w:sz w:val="23"/>
          <w:szCs w:val="23"/>
        </w:rPr>
        <w:t>/EXAMS</w:t>
      </w:r>
      <w:r w:rsidRPr="00FD71B8">
        <w:rPr>
          <w:b/>
          <w:spacing w:val="-3"/>
          <w:sz w:val="23"/>
          <w:szCs w:val="23"/>
        </w:rPr>
        <w:t xml:space="preserve">: </w:t>
      </w:r>
      <w:r w:rsidRPr="00FD71B8">
        <w:rPr>
          <w:spacing w:val="-3"/>
          <w:sz w:val="23"/>
          <w:szCs w:val="23"/>
        </w:rPr>
        <w:t>Quizzes</w:t>
      </w:r>
      <w:r w:rsidR="00204721">
        <w:rPr>
          <w:spacing w:val="-3"/>
          <w:sz w:val="23"/>
          <w:szCs w:val="23"/>
        </w:rPr>
        <w:t xml:space="preserve"> and exams</w:t>
      </w:r>
      <w:r w:rsidRPr="00FD71B8">
        <w:rPr>
          <w:spacing w:val="-3"/>
          <w:sz w:val="23"/>
          <w:szCs w:val="23"/>
        </w:rPr>
        <w:t xml:space="preserve"> </w:t>
      </w:r>
      <w:r w:rsidR="00EF3297">
        <w:rPr>
          <w:spacing w:val="-3"/>
          <w:sz w:val="23"/>
          <w:szCs w:val="23"/>
        </w:rPr>
        <w:t>are an integral part of this course assignments.</w:t>
      </w:r>
      <w:r w:rsidRPr="00FD71B8">
        <w:rPr>
          <w:spacing w:val="-3"/>
          <w:sz w:val="23"/>
          <w:szCs w:val="23"/>
        </w:rPr>
        <w:t xml:space="preserve"> These are </w:t>
      </w:r>
      <w:r w:rsidRPr="00FD71B8">
        <w:rPr>
          <w:spacing w:val="-3"/>
          <w:sz w:val="23"/>
          <w:szCs w:val="23"/>
        </w:rPr>
        <w:lastRenderedPageBreak/>
        <w:t xml:space="preserve">individual assignments, and the Honor Code applies.  </w:t>
      </w:r>
      <w:r w:rsidR="00EF3297">
        <w:rPr>
          <w:spacing w:val="-3"/>
          <w:sz w:val="23"/>
          <w:szCs w:val="23"/>
        </w:rPr>
        <w:t>All a</w:t>
      </w:r>
      <w:r w:rsidRPr="00FD71B8">
        <w:rPr>
          <w:spacing w:val="-3"/>
          <w:sz w:val="23"/>
          <w:szCs w:val="23"/>
        </w:rPr>
        <w:t xml:space="preserve">ssignments </w:t>
      </w:r>
      <w:r w:rsidR="00EF3297">
        <w:rPr>
          <w:spacing w:val="-3"/>
          <w:sz w:val="23"/>
          <w:szCs w:val="23"/>
        </w:rPr>
        <w:t xml:space="preserve">have </w:t>
      </w:r>
      <w:r w:rsidR="00945CAF">
        <w:rPr>
          <w:spacing w:val="-3"/>
          <w:sz w:val="23"/>
          <w:szCs w:val="23"/>
        </w:rPr>
        <w:t xml:space="preserve">specific </w:t>
      </w:r>
      <w:r w:rsidR="00EF3297">
        <w:rPr>
          <w:spacing w:val="-3"/>
          <w:sz w:val="23"/>
          <w:szCs w:val="23"/>
        </w:rPr>
        <w:t xml:space="preserve">due dates/times, but </w:t>
      </w:r>
      <w:r w:rsidR="00945CAF">
        <w:rPr>
          <w:spacing w:val="-3"/>
          <w:sz w:val="23"/>
          <w:szCs w:val="23"/>
        </w:rPr>
        <w:t>may</w:t>
      </w:r>
      <w:r w:rsidR="00EF3297">
        <w:rPr>
          <w:spacing w:val="-3"/>
          <w:sz w:val="23"/>
          <w:szCs w:val="23"/>
        </w:rPr>
        <w:t xml:space="preserve"> be completed prior to the deadline.</w:t>
      </w:r>
      <w:r w:rsidRPr="00FD71B8">
        <w:rPr>
          <w:spacing w:val="-3"/>
          <w:sz w:val="23"/>
          <w:szCs w:val="23"/>
        </w:rPr>
        <w:t xml:space="preserve"> No </w:t>
      </w:r>
      <w:r w:rsidR="00EF3297">
        <w:rPr>
          <w:spacing w:val="-3"/>
          <w:sz w:val="23"/>
          <w:szCs w:val="23"/>
        </w:rPr>
        <w:t>makeups are permitted</w:t>
      </w:r>
      <w:r w:rsidR="009956C9">
        <w:rPr>
          <w:spacing w:val="-3"/>
          <w:sz w:val="23"/>
          <w:szCs w:val="23"/>
        </w:rPr>
        <w:t xml:space="preserve"> and no quizzes will be reset due to technological </w:t>
      </w:r>
      <w:r w:rsidR="009C6AD3">
        <w:rPr>
          <w:spacing w:val="-3"/>
          <w:sz w:val="23"/>
          <w:szCs w:val="23"/>
        </w:rPr>
        <w:t xml:space="preserve">or internet </w:t>
      </w:r>
      <w:r w:rsidR="009956C9">
        <w:rPr>
          <w:spacing w:val="-3"/>
          <w:sz w:val="23"/>
          <w:szCs w:val="23"/>
        </w:rPr>
        <w:t>issues</w:t>
      </w:r>
      <w:r w:rsidR="00EF3297">
        <w:rPr>
          <w:spacing w:val="-3"/>
          <w:sz w:val="23"/>
          <w:szCs w:val="23"/>
        </w:rPr>
        <w:t>.</w:t>
      </w:r>
      <w:r w:rsidRPr="00FD71B8">
        <w:rPr>
          <w:spacing w:val="-3"/>
          <w:sz w:val="23"/>
          <w:szCs w:val="23"/>
        </w:rPr>
        <w:t xml:space="preserve"> </w:t>
      </w:r>
      <w:r w:rsidR="009C6AD3">
        <w:rPr>
          <w:spacing w:val="-3"/>
          <w:sz w:val="23"/>
          <w:szCs w:val="23"/>
        </w:rPr>
        <w:t>Students are encouraged to close other programs and not to wait to the last minute to do assignments.</w:t>
      </w:r>
      <w:r w:rsidRPr="00FD71B8">
        <w:rPr>
          <w:spacing w:val="-3"/>
          <w:sz w:val="23"/>
          <w:szCs w:val="23"/>
        </w:rPr>
        <w:t xml:space="preserve"> Practice assignments are will be provided to </w:t>
      </w:r>
      <w:r w:rsidR="00945CAF">
        <w:rPr>
          <w:spacing w:val="-3"/>
          <w:sz w:val="23"/>
          <w:szCs w:val="23"/>
        </w:rPr>
        <w:t xml:space="preserve">reiterate the lecture material and </w:t>
      </w:r>
      <w:r w:rsidRPr="00FD71B8">
        <w:rPr>
          <w:spacing w:val="-3"/>
          <w:sz w:val="23"/>
          <w:szCs w:val="23"/>
        </w:rPr>
        <w:t xml:space="preserve">help </w:t>
      </w:r>
      <w:r w:rsidR="00945CAF">
        <w:rPr>
          <w:spacing w:val="-3"/>
          <w:sz w:val="23"/>
          <w:szCs w:val="23"/>
        </w:rPr>
        <w:t>to prepare students for the graded quizzes and exams.</w:t>
      </w:r>
      <w:r w:rsidRPr="00FD71B8">
        <w:rPr>
          <w:spacing w:val="-3"/>
          <w:sz w:val="23"/>
          <w:szCs w:val="23"/>
        </w:rPr>
        <w:t xml:space="preserve"> </w:t>
      </w:r>
      <w:r w:rsidR="00EF3297">
        <w:rPr>
          <w:spacing w:val="-3"/>
          <w:sz w:val="23"/>
          <w:szCs w:val="23"/>
        </w:rPr>
        <w:t xml:space="preserve">These practice assignments are not graded. </w:t>
      </w:r>
      <w:r w:rsidRPr="00FD71B8">
        <w:rPr>
          <w:spacing w:val="-3"/>
          <w:sz w:val="23"/>
          <w:szCs w:val="23"/>
        </w:rPr>
        <w:t xml:space="preserve">Assignments are your responsibility.  Ask questions when you need help.  </w:t>
      </w:r>
    </w:p>
    <w:p w14:paraId="7D6E1379" w14:textId="77777777" w:rsidR="008769F0" w:rsidRPr="00FD71B8" w:rsidRDefault="008769F0" w:rsidP="008769F0">
      <w:pPr>
        <w:tabs>
          <w:tab w:val="left" w:pos="-720"/>
        </w:tabs>
        <w:suppressAutoHyphens/>
        <w:jc w:val="both"/>
        <w:rPr>
          <w:spacing w:val="-3"/>
          <w:sz w:val="23"/>
          <w:szCs w:val="23"/>
        </w:rPr>
      </w:pPr>
    </w:p>
    <w:p w14:paraId="01861433" w14:textId="596909BD" w:rsidR="008769F0" w:rsidRPr="00FD71B8" w:rsidRDefault="008769F0" w:rsidP="00967380">
      <w:pPr>
        <w:jc w:val="both"/>
        <w:rPr>
          <w:sz w:val="23"/>
          <w:szCs w:val="23"/>
        </w:rPr>
      </w:pPr>
      <w:r w:rsidRPr="00FD71B8">
        <w:rPr>
          <w:b/>
          <w:sz w:val="23"/>
          <w:szCs w:val="23"/>
        </w:rPr>
        <w:t>PROJECT:</w:t>
      </w:r>
      <w:r w:rsidRPr="00FD71B8">
        <w:rPr>
          <w:sz w:val="23"/>
          <w:szCs w:val="23"/>
        </w:rPr>
        <w:t xml:space="preserve">  </w:t>
      </w:r>
      <w:r w:rsidR="001C4630">
        <w:rPr>
          <w:sz w:val="23"/>
          <w:szCs w:val="23"/>
        </w:rPr>
        <w:t xml:space="preserve">Details provided later. </w:t>
      </w:r>
    </w:p>
    <w:p w14:paraId="7BBE0926" w14:textId="77777777" w:rsidR="00247B78" w:rsidRDefault="00247B78"/>
    <w:p w14:paraId="55AE53E7" w14:textId="77777777" w:rsidR="00247B78" w:rsidRDefault="00247B78"/>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20" w:firstRow="1" w:lastRow="0" w:firstColumn="0" w:lastColumn="0" w:noHBand="0" w:noVBand="0"/>
      </w:tblPr>
      <w:tblGrid>
        <w:gridCol w:w="9414"/>
      </w:tblGrid>
      <w:tr w:rsidR="00EF6B15" w14:paraId="4D4BE4C3" w14:textId="77777777" w:rsidTr="001A226C">
        <w:trPr>
          <w:trHeight w:val="159"/>
          <w:jc w:val="center"/>
        </w:trPr>
        <w:tc>
          <w:tcPr>
            <w:tcW w:w="5000" w:type="pct"/>
            <w:tcBorders>
              <w:top w:val="nil"/>
              <w:left w:val="nil"/>
              <w:bottom w:val="single" w:sz="4" w:space="0" w:color="FFFFFF"/>
              <w:right w:val="nil"/>
            </w:tcBorders>
            <w:shd w:val="clear" w:color="auto" w:fill="17365D"/>
            <w:hideMark/>
          </w:tcPr>
          <w:p w14:paraId="02713D5E" w14:textId="6B2451CE" w:rsidR="00EF6B15" w:rsidRDefault="0099468C" w:rsidP="00EF6B15">
            <w:pPr>
              <w:pStyle w:val="NoSpacing"/>
              <w:pBdr>
                <w:top w:val="single" w:sz="24" w:space="0" w:color="17365D"/>
                <w:left w:val="single" w:sz="24" w:space="0" w:color="17365D"/>
                <w:bottom w:val="single" w:sz="24" w:space="0" w:color="17365D"/>
                <w:right w:val="single" w:sz="24" w:space="2" w:color="17365D"/>
              </w:pBdr>
              <w:shd w:val="clear" w:color="auto" w:fill="17365D"/>
              <w:ind w:left="-90"/>
              <w:outlineLvl w:val="1"/>
              <w:rPr>
                <w:bCs/>
                <w:szCs w:val="28"/>
                <w:lang w:eastAsia="en-US"/>
              </w:rPr>
            </w:pPr>
            <w:r>
              <w:rPr>
                <w:rStyle w:val="Emphasis"/>
                <w:color w:val="FFFFFF"/>
                <w:sz w:val="28"/>
                <w:szCs w:val="24"/>
                <w:lang w:val="en-US"/>
              </w:rPr>
              <w:t xml:space="preserve">Tentative </w:t>
            </w:r>
            <w:r w:rsidR="00EF6B15">
              <w:rPr>
                <w:rStyle w:val="Emphasis"/>
                <w:color w:val="FFFFFF"/>
                <w:sz w:val="28"/>
                <w:szCs w:val="24"/>
                <w:lang w:val="en-US"/>
              </w:rPr>
              <w:t>Course Schedule</w:t>
            </w:r>
          </w:p>
        </w:tc>
      </w:tr>
    </w:tbl>
    <w:p w14:paraId="5CDAF205" w14:textId="77777777" w:rsidR="00247B78" w:rsidRDefault="00247B78" w:rsidP="00EF6B15">
      <w:pPr>
        <w:pStyle w:val="NoSpacing"/>
        <w:rPr>
          <w:rFonts w:ascii="Times New Roman" w:hAnsi="Times New Roman"/>
          <w:sz w:val="21"/>
          <w:szCs w:val="21"/>
        </w:rPr>
      </w:pPr>
    </w:p>
    <w:p w14:paraId="673E73C0" w14:textId="77777777" w:rsidR="002B234C" w:rsidRDefault="002B234C" w:rsidP="002B234C">
      <w:pPr>
        <w:jc w:val="center"/>
        <w:rPr>
          <w:b/>
          <w:sz w:val="32"/>
          <w:szCs w:val="32"/>
        </w:rPr>
      </w:pPr>
      <w:r w:rsidRPr="00AD54DB">
        <w:rPr>
          <w:b/>
          <w:sz w:val="32"/>
          <w:szCs w:val="32"/>
        </w:rPr>
        <w:t>IMPORTANT DEADLINES</w:t>
      </w:r>
    </w:p>
    <w:tbl>
      <w:tblPr>
        <w:tblStyle w:val="TableGrid"/>
        <w:tblW w:w="0" w:type="auto"/>
        <w:tblLook w:val="04A0" w:firstRow="1" w:lastRow="0" w:firstColumn="1" w:lastColumn="0" w:noHBand="0" w:noVBand="1"/>
      </w:tblPr>
      <w:tblGrid>
        <w:gridCol w:w="6616"/>
        <w:gridCol w:w="1417"/>
        <w:gridCol w:w="1317"/>
      </w:tblGrid>
      <w:tr w:rsidR="002B234C" w:rsidRPr="00FB52FC" w14:paraId="71C9BE51" w14:textId="77777777" w:rsidTr="002F21AC">
        <w:tc>
          <w:tcPr>
            <w:tcW w:w="6616" w:type="dxa"/>
          </w:tcPr>
          <w:p w14:paraId="61EB7606" w14:textId="77777777" w:rsidR="002B234C" w:rsidRPr="00FB52FC" w:rsidRDefault="002B234C" w:rsidP="005A0FC0">
            <w:pPr>
              <w:tabs>
                <w:tab w:val="left" w:pos="-720"/>
              </w:tabs>
              <w:suppressAutoHyphens/>
              <w:rPr>
                <w:b/>
              </w:rPr>
            </w:pPr>
            <w:r w:rsidRPr="00FB52FC">
              <w:rPr>
                <w:b/>
                <w:u w:val="single"/>
              </w:rPr>
              <w:t>Topic</w:t>
            </w:r>
            <w:r w:rsidRPr="00FB52FC">
              <w:rPr>
                <w:b/>
              </w:rPr>
              <w:t xml:space="preserve">                                  </w:t>
            </w:r>
            <w:r>
              <w:rPr>
                <w:b/>
              </w:rPr>
              <w:t xml:space="preserve">                                      </w:t>
            </w:r>
          </w:p>
        </w:tc>
        <w:tc>
          <w:tcPr>
            <w:tcW w:w="1417" w:type="dxa"/>
          </w:tcPr>
          <w:p w14:paraId="211BA5E3" w14:textId="77777777" w:rsidR="002B234C" w:rsidRDefault="002B234C" w:rsidP="005A0FC0">
            <w:pPr>
              <w:tabs>
                <w:tab w:val="left" w:pos="-720"/>
              </w:tabs>
              <w:suppressAutoHyphens/>
              <w:rPr>
                <w:b/>
                <w:u w:val="single"/>
              </w:rPr>
            </w:pPr>
            <w:r>
              <w:rPr>
                <w:b/>
                <w:u w:val="single"/>
              </w:rPr>
              <w:t>Assignment</w:t>
            </w:r>
          </w:p>
        </w:tc>
        <w:tc>
          <w:tcPr>
            <w:tcW w:w="1317" w:type="dxa"/>
          </w:tcPr>
          <w:p w14:paraId="3CB7C9E9" w14:textId="77777777" w:rsidR="002B234C" w:rsidRPr="00FB52FC" w:rsidRDefault="002B234C" w:rsidP="005A0FC0">
            <w:pPr>
              <w:tabs>
                <w:tab w:val="left" w:pos="-720"/>
              </w:tabs>
              <w:suppressAutoHyphens/>
              <w:rPr>
                <w:b/>
                <w:u w:val="single"/>
              </w:rPr>
            </w:pPr>
            <w:r>
              <w:rPr>
                <w:b/>
                <w:u w:val="single"/>
              </w:rPr>
              <w:t>Due</w:t>
            </w:r>
          </w:p>
        </w:tc>
      </w:tr>
      <w:tr w:rsidR="002B234C" w:rsidRPr="001036C9" w14:paraId="564BC0D7" w14:textId="77777777" w:rsidTr="002F21AC">
        <w:trPr>
          <w:trHeight w:val="332"/>
        </w:trPr>
        <w:tc>
          <w:tcPr>
            <w:tcW w:w="6616" w:type="dxa"/>
          </w:tcPr>
          <w:p w14:paraId="63971EFD" w14:textId="77777777" w:rsidR="002B234C" w:rsidRPr="001036C9" w:rsidRDefault="002B234C" w:rsidP="005A0FC0">
            <w:pPr>
              <w:tabs>
                <w:tab w:val="left" w:pos="-720"/>
              </w:tabs>
              <w:suppressAutoHyphens/>
            </w:pPr>
          </w:p>
        </w:tc>
        <w:tc>
          <w:tcPr>
            <w:tcW w:w="1417" w:type="dxa"/>
          </w:tcPr>
          <w:p w14:paraId="378CA99A" w14:textId="77777777" w:rsidR="002B234C" w:rsidRDefault="002B234C" w:rsidP="005A0FC0">
            <w:pPr>
              <w:tabs>
                <w:tab w:val="left" w:pos="-720"/>
              </w:tabs>
              <w:suppressAutoHyphens/>
            </w:pPr>
          </w:p>
        </w:tc>
        <w:tc>
          <w:tcPr>
            <w:tcW w:w="1317" w:type="dxa"/>
          </w:tcPr>
          <w:p w14:paraId="2A533CAF" w14:textId="77777777" w:rsidR="002B234C" w:rsidRDefault="002B234C" w:rsidP="005A0FC0">
            <w:pPr>
              <w:tabs>
                <w:tab w:val="left" w:pos="-720"/>
              </w:tabs>
              <w:suppressAutoHyphens/>
            </w:pPr>
          </w:p>
        </w:tc>
      </w:tr>
      <w:tr w:rsidR="002F21AC" w:rsidRPr="001036C9" w14:paraId="1D121BB0" w14:textId="77777777" w:rsidTr="002F21AC">
        <w:tc>
          <w:tcPr>
            <w:tcW w:w="6616" w:type="dxa"/>
          </w:tcPr>
          <w:p w14:paraId="3331EBF2" w14:textId="77777777" w:rsidR="002F21AC" w:rsidRPr="001036C9" w:rsidRDefault="002F21AC" w:rsidP="002F21AC">
            <w:pPr>
              <w:tabs>
                <w:tab w:val="left" w:pos="-720"/>
              </w:tabs>
              <w:suppressAutoHyphens/>
            </w:pPr>
            <w:r w:rsidRPr="001036C9">
              <w:t xml:space="preserve">The Financial Planning Process </w:t>
            </w:r>
            <w:r w:rsidRPr="001036C9">
              <w:tab/>
            </w:r>
            <w:r w:rsidRPr="001036C9">
              <w:tab/>
            </w:r>
            <w:r w:rsidRPr="001036C9">
              <w:tab/>
              <w:t xml:space="preserve"> </w:t>
            </w:r>
          </w:p>
        </w:tc>
        <w:tc>
          <w:tcPr>
            <w:tcW w:w="1417" w:type="dxa"/>
          </w:tcPr>
          <w:p w14:paraId="1D3575B6" w14:textId="77777777" w:rsidR="002F21AC" w:rsidRDefault="002F21AC" w:rsidP="002F21AC">
            <w:pPr>
              <w:tabs>
                <w:tab w:val="left" w:pos="-720"/>
              </w:tabs>
              <w:suppressAutoHyphens/>
            </w:pPr>
            <w:r w:rsidRPr="001036C9">
              <w:t xml:space="preserve">Ch. </w:t>
            </w:r>
            <w:r>
              <w:t>1</w:t>
            </w:r>
            <w:r w:rsidRPr="001036C9">
              <w:t xml:space="preserve">  </w:t>
            </w:r>
          </w:p>
        </w:tc>
        <w:tc>
          <w:tcPr>
            <w:tcW w:w="1317" w:type="dxa"/>
          </w:tcPr>
          <w:p w14:paraId="26F195F2" w14:textId="4F02FD02" w:rsidR="002F21AC" w:rsidRDefault="002F21AC" w:rsidP="002F21AC">
            <w:r w:rsidRPr="0030346E">
              <w:t>12/2</w:t>
            </w:r>
            <w:r>
              <w:t>4</w:t>
            </w:r>
          </w:p>
        </w:tc>
      </w:tr>
      <w:tr w:rsidR="002F21AC" w:rsidRPr="001036C9" w14:paraId="660F7892" w14:textId="77777777" w:rsidTr="002F21AC">
        <w:tc>
          <w:tcPr>
            <w:tcW w:w="6616" w:type="dxa"/>
          </w:tcPr>
          <w:p w14:paraId="5ABD004F" w14:textId="77777777" w:rsidR="002F21AC" w:rsidRPr="001036C9" w:rsidRDefault="002F21AC" w:rsidP="002F21AC">
            <w:pPr>
              <w:tabs>
                <w:tab w:val="left" w:pos="-720"/>
              </w:tabs>
              <w:suppressAutoHyphens/>
            </w:pPr>
            <w:r w:rsidRPr="001036C9">
              <w:t>Measuring your financial Health</w:t>
            </w:r>
            <w:r w:rsidRPr="001036C9">
              <w:tab/>
            </w:r>
            <w:r w:rsidRPr="001036C9">
              <w:tab/>
            </w:r>
            <w:r w:rsidRPr="001036C9">
              <w:tab/>
              <w:t xml:space="preserve"> </w:t>
            </w:r>
          </w:p>
        </w:tc>
        <w:tc>
          <w:tcPr>
            <w:tcW w:w="1417" w:type="dxa"/>
          </w:tcPr>
          <w:p w14:paraId="1FC1BA95" w14:textId="77777777" w:rsidR="002F21AC" w:rsidRDefault="002F21AC" w:rsidP="002F21AC">
            <w:pPr>
              <w:tabs>
                <w:tab w:val="left" w:pos="-720"/>
              </w:tabs>
              <w:suppressAutoHyphens/>
            </w:pPr>
            <w:r w:rsidRPr="001036C9">
              <w:t xml:space="preserve">Ch. 2  </w:t>
            </w:r>
          </w:p>
        </w:tc>
        <w:tc>
          <w:tcPr>
            <w:tcW w:w="1317" w:type="dxa"/>
          </w:tcPr>
          <w:p w14:paraId="661F9E79" w14:textId="646CB6CF" w:rsidR="002F21AC" w:rsidRDefault="002F21AC" w:rsidP="002F21AC">
            <w:r w:rsidRPr="0030346E">
              <w:t>12/2</w:t>
            </w:r>
            <w:r>
              <w:t>4</w:t>
            </w:r>
          </w:p>
        </w:tc>
      </w:tr>
      <w:tr w:rsidR="002F21AC" w:rsidRPr="001036C9" w14:paraId="41BEDA4A" w14:textId="77777777" w:rsidTr="002F21AC">
        <w:tc>
          <w:tcPr>
            <w:tcW w:w="6616" w:type="dxa"/>
          </w:tcPr>
          <w:p w14:paraId="7A917977" w14:textId="77777777" w:rsidR="002F21AC" w:rsidRPr="001036C9" w:rsidRDefault="002F21AC" w:rsidP="002F21AC">
            <w:pPr>
              <w:tabs>
                <w:tab w:val="left" w:pos="-720"/>
              </w:tabs>
              <w:suppressAutoHyphens/>
            </w:pPr>
            <w:r w:rsidRPr="001036C9">
              <w:t>Understanding Time value of money</w:t>
            </w:r>
            <w:r w:rsidRPr="001036C9">
              <w:tab/>
            </w:r>
            <w:r w:rsidRPr="001036C9">
              <w:tab/>
            </w:r>
            <w:r w:rsidRPr="001036C9">
              <w:tab/>
              <w:t xml:space="preserve"> </w:t>
            </w:r>
          </w:p>
        </w:tc>
        <w:tc>
          <w:tcPr>
            <w:tcW w:w="1417" w:type="dxa"/>
          </w:tcPr>
          <w:p w14:paraId="39EDB0CF" w14:textId="77777777" w:rsidR="002F21AC" w:rsidRDefault="002F21AC" w:rsidP="002F21AC">
            <w:pPr>
              <w:tabs>
                <w:tab w:val="left" w:pos="-720"/>
              </w:tabs>
              <w:suppressAutoHyphens/>
            </w:pPr>
            <w:r w:rsidRPr="001036C9">
              <w:t xml:space="preserve">Ch. 3  </w:t>
            </w:r>
          </w:p>
        </w:tc>
        <w:tc>
          <w:tcPr>
            <w:tcW w:w="1317" w:type="dxa"/>
          </w:tcPr>
          <w:p w14:paraId="6EA4C24C" w14:textId="67FB7ED0" w:rsidR="002F21AC" w:rsidRDefault="002F21AC" w:rsidP="002F21AC">
            <w:r w:rsidRPr="0030346E">
              <w:t>12/2</w:t>
            </w:r>
            <w:r>
              <w:t>4</w:t>
            </w:r>
          </w:p>
        </w:tc>
      </w:tr>
      <w:tr w:rsidR="002F21AC" w:rsidRPr="001036C9" w14:paraId="02DE8B2C" w14:textId="77777777" w:rsidTr="002F21AC">
        <w:tc>
          <w:tcPr>
            <w:tcW w:w="6616" w:type="dxa"/>
          </w:tcPr>
          <w:p w14:paraId="51C92C50" w14:textId="77777777" w:rsidR="002F21AC" w:rsidRPr="001036C9" w:rsidRDefault="002F21AC" w:rsidP="002F21AC">
            <w:pPr>
              <w:tabs>
                <w:tab w:val="left" w:pos="-720"/>
              </w:tabs>
              <w:suppressAutoHyphens/>
            </w:pPr>
            <w:r w:rsidRPr="001036C9">
              <w:t>Tax Planning and Strategies</w:t>
            </w:r>
            <w:r w:rsidRPr="001036C9">
              <w:tab/>
            </w:r>
            <w:r w:rsidRPr="001036C9">
              <w:tab/>
            </w:r>
            <w:r w:rsidRPr="001036C9">
              <w:tab/>
            </w:r>
            <w:r w:rsidRPr="001036C9">
              <w:tab/>
            </w:r>
          </w:p>
        </w:tc>
        <w:tc>
          <w:tcPr>
            <w:tcW w:w="1417" w:type="dxa"/>
          </w:tcPr>
          <w:p w14:paraId="2DB5D454" w14:textId="77777777" w:rsidR="002F21AC" w:rsidRDefault="002F21AC" w:rsidP="002F21AC">
            <w:pPr>
              <w:tabs>
                <w:tab w:val="left" w:pos="-720"/>
              </w:tabs>
              <w:suppressAutoHyphens/>
            </w:pPr>
            <w:r w:rsidRPr="001036C9">
              <w:t>Ch. 4</w:t>
            </w:r>
          </w:p>
        </w:tc>
        <w:tc>
          <w:tcPr>
            <w:tcW w:w="1317" w:type="dxa"/>
          </w:tcPr>
          <w:p w14:paraId="339F5722" w14:textId="58A11A11" w:rsidR="002F21AC" w:rsidRDefault="002F21AC" w:rsidP="002F21AC">
            <w:r w:rsidRPr="0030346E">
              <w:t>12/2</w:t>
            </w:r>
            <w:r>
              <w:t>4</w:t>
            </w:r>
          </w:p>
        </w:tc>
      </w:tr>
      <w:tr w:rsidR="002F21AC" w:rsidRPr="001036C9" w14:paraId="29F00C0A" w14:textId="77777777" w:rsidTr="002F21AC">
        <w:tc>
          <w:tcPr>
            <w:tcW w:w="6616" w:type="dxa"/>
          </w:tcPr>
          <w:p w14:paraId="2E8DC5F7" w14:textId="77777777" w:rsidR="002F21AC" w:rsidRPr="001036C9" w:rsidRDefault="002F21AC" w:rsidP="002F21AC">
            <w:pPr>
              <w:tabs>
                <w:tab w:val="left" w:pos="-720"/>
              </w:tabs>
              <w:suppressAutoHyphens/>
            </w:pPr>
            <w:r w:rsidRPr="001036C9">
              <w:t>Cash Management</w:t>
            </w:r>
            <w:r w:rsidRPr="001036C9">
              <w:tab/>
            </w:r>
            <w:r w:rsidRPr="001036C9">
              <w:tab/>
            </w:r>
            <w:r w:rsidRPr="001036C9">
              <w:tab/>
            </w:r>
            <w:r w:rsidRPr="001036C9">
              <w:tab/>
            </w:r>
            <w:r w:rsidRPr="001036C9">
              <w:tab/>
            </w:r>
          </w:p>
        </w:tc>
        <w:tc>
          <w:tcPr>
            <w:tcW w:w="1417" w:type="dxa"/>
          </w:tcPr>
          <w:p w14:paraId="0FF06A4E" w14:textId="77777777" w:rsidR="002F21AC" w:rsidRDefault="002F21AC" w:rsidP="002F21AC">
            <w:pPr>
              <w:tabs>
                <w:tab w:val="left" w:pos="-720"/>
              </w:tabs>
              <w:suppressAutoHyphens/>
            </w:pPr>
            <w:r w:rsidRPr="001036C9">
              <w:t>Ch. 5</w:t>
            </w:r>
          </w:p>
        </w:tc>
        <w:tc>
          <w:tcPr>
            <w:tcW w:w="1317" w:type="dxa"/>
          </w:tcPr>
          <w:p w14:paraId="152AE717" w14:textId="27CEC83A" w:rsidR="002F21AC" w:rsidRDefault="002F21AC" w:rsidP="002F21AC">
            <w:r w:rsidRPr="0030346E">
              <w:t>12/2</w:t>
            </w:r>
            <w:r>
              <w:t>4</w:t>
            </w:r>
          </w:p>
        </w:tc>
      </w:tr>
      <w:tr w:rsidR="002F21AC" w:rsidRPr="001036C9" w14:paraId="4904C7D9" w14:textId="77777777" w:rsidTr="002F21AC">
        <w:tc>
          <w:tcPr>
            <w:tcW w:w="6616" w:type="dxa"/>
          </w:tcPr>
          <w:p w14:paraId="790A9553" w14:textId="77777777" w:rsidR="002F21AC" w:rsidRDefault="002F21AC" w:rsidP="002F21AC">
            <w:pPr>
              <w:tabs>
                <w:tab w:val="left" w:pos="-720"/>
              </w:tabs>
              <w:suppressAutoHyphens/>
              <w:rPr>
                <w:b/>
              </w:rPr>
            </w:pPr>
          </w:p>
        </w:tc>
        <w:tc>
          <w:tcPr>
            <w:tcW w:w="1417" w:type="dxa"/>
          </w:tcPr>
          <w:p w14:paraId="260F8C1D" w14:textId="77777777" w:rsidR="002F21AC" w:rsidRDefault="002F21AC" w:rsidP="002F21AC">
            <w:pPr>
              <w:tabs>
                <w:tab w:val="left" w:pos="-720"/>
              </w:tabs>
              <w:suppressAutoHyphens/>
              <w:rPr>
                <w:b/>
              </w:rPr>
            </w:pPr>
          </w:p>
        </w:tc>
        <w:tc>
          <w:tcPr>
            <w:tcW w:w="1317" w:type="dxa"/>
          </w:tcPr>
          <w:p w14:paraId="3D7EEADC" w14:textId="134B8EF3" w:rsidR="002F21AC" w:rsidRDefault="002F21AC" w:rsidP="002F21AC"/>
        </w:tc>
      </w:tr>
      <w:tr w:rsidR="002F21AC" w:rsidRPr="001036C9" w14:paraId="3272E23A" w14:textId="77777777" w:rsidTr="002F21AC">
        <w:tc>
          <w:tcPr>
            <w:tcW w:w="6616" w:type="dxa"/>
          </w:tcPr>
          <w:p w14:paraId="5773A613" w14:textId="77777777" w:rsidR="002F21AC" w:rsidRPr="001036C9" w:rsidRDefault="002F21AC" w:rsidP="002F21AC">
            <w:pPr>
              <w:tabs>
                <w:tab w:val="left" w:pos="-720"/>
              </w:tabs>
              <w:suppressAutoHyphens/>
              <w:rPr>
                <w:b/>
              </w:rPr>
            </w:pPr>
            <w:r>
              <w:rPr>
                <w:b/>
              </w:rPr>
              <w:t>Exam 1(Chap 1-5)</w:t>
            </w:r>
          </w:p>
        </w:tc>
        <w:tc>
          <w:tcPr>
            <w:tcW w:w="1417" w:type="dxa"/>
          </w:tcPr>
          <w:p w14:paraId="0AB7035E" w14:textId="77777777" w:rsidR="002F21AC" w:rsidRDefault="002F21AC" w:rsidP="002F21AC">
            <w:pPr>
              <w:tabs>
                <w:tab w:val="left" w:pos="-720"/>
              </w:tabs>
              <w:suppressAutoHyphens/>
              <w:rPr>
                <w:b/>
              </w:rPr>
            </w:pPr>
          </w:p>
        </w:tc>
        <w:tc>
          <w:tcPr>
            <w:tcW w:w="1317" w:type="dxa"/>
          </w:tcPr>
          <w:p w14:paraId="2A08E62C" w14:textId="775E42B6" w:rsidR="002F21AC" w:rsidRDefault="002F21AC" w:rsidP="002F21AC">
            <w:r w:rsidRPr="0030346E">
              <w:t>12/2</w:t>
            </w:r>
            <w:r>
              <w:t>4</w:t>
            </w:r>
          </w:p>
        </w:tc>
      </w:tr>
      <w:tr w:rsidR="002B234C" w:rsidRPr="001036C9" w14:paraId="06DE7FF4" w14:textId="77777777" w:rsidTr="002F21AC">
        <w:tc>
          <w:tcPr>
            <w:tcW w:w="6616" w:type="dxa"/>
          </w:tcPr>
          <w:p w14:paraId="7C5DA668" w14:textId="77777777" w:rsidR="002B234C" w:rsidRPr="001036C9" w:rsidRDefault="002B234C" w:rsidP="005A0FC0">
            <w:pPr>
              <w:tabs>
                <w:tab w:val="left" w:pos="-720"/>
              </w:tabs>
              <w:suppressAutoHyphens/>
            </w:pPr>
          </w:p>
        </w:tc>
        <w:tc>
          <w:tcPr>
            <w:tcW w:w="1417" w:type="dxa"/>
          </w:tcPr>
          <w:p w14:paraId="2FC5CDBB" w14:textId="77777777" w:rsidR="002B234C" w:rsidRPr="001036C9" w:rsidRDefault="002B234C" w:rsidP="005A0FC0">
            <w:pPr>
              <w:tabs>
                <w:tab w:val="left" w:pos="-720"/>
              </w:tabs>
              <w:suppressAutoHyphens/>
            </w:pPr>
          </w:p>
        </w:tc>
        <w:tc>
          <w:tcPr>
            <w:tcW w:w="1317" w:type="dxa"/>
          </w:tcPr>
          <w:p w14:paraId="527252C7" w14:textId="77777777" w:rsidR="002B234C" w:rsidRDefault="002B234C" w:rsidP="005A0FC0">
            <w:pPr>
              <w:tabs>
                <w:tab w:val="left" w:pos="-720"/>
              </w:tabs>
              <w:suppressAutoHyphens/>
            </w:pPr>
          </w:p>
        </w:tc>
      </w:tr>
      <w:tr w:rsidR="002F21AC" w:rsidRPr="001036C9" w14:paraId="2708A3CC" w14:textId="77777777" w:rsidTr="002F21AC">
        <w:tc>
          <w:tcPr>
            <w:tcW w:w="6616" w:type="dxa"/>
          </w:tcPr>
          <w:p w14:paraId="20DF5715" w14:textId="77777777" w:rsidR="002F21AC" w:rsidRPr="001036C9" w:rsidRDefault="002F21AC" w:rsidP="002F21AC">
            <w:pPr>
              <w:tabs>
                <w:tab w:val="left" w:pos="-720"/>
              </w:tabs>
              <w:suppressAutoHyphens/>
            </w:pPr>
            <w:r w:rsidRPr="001036C9">
              <w:t>Using Credit Cards</w:t>
            </w:r>
            <w:r w:rsidRPr="001036C9">
              <w:tab/>
            </w:r>
            <w:r w:rsidRPr="001036C9">
              <w:tab/>
            </w:r>
            <w:r w:rsidRPr="001036C9">
              <w:tab/>
            </w:r>
            <w:r w:rsidRPr="001036C9">
              <w:tab/>
            </w:r>
            <w:r w:rsidRPr="001036C9">
              <w:tab/>
            </w:r>
          </w:p>
        </w:tc>
        <w:tc>
          <w:tcPr>
            <w:tcW w:w="1417" w:type="dxa"/>
          </w:tcPr>
          <w:p w14:paraId="331C973F" w14:textId="77777777" w:rsidR="002F21AC" w:rsidRDefault="002F21AC" w:rsidP="002F21AC">
            <w:pPr>
              <w:tabs>
                <w:tab w:val="left" w:pos="-720"/>
              </w:tabs>
              <w:suppressAutoHyphens/>
            </w:pPr>
            <w:r w:rsidRPr="001036C9">
              <w:t>Ch. 6</w:t>
            </w:r>
          </w:p>
        </w:tc>
        <w:tc>
          <w:tcPr>
            <w:tcW w:w="1317" w:type="dxa"/>
          </w:tcPr>
          <w:p w14:paraId="6AE324D3" w14:textId="730B29E1" w:rsidR="002F21AC" w:rsidRDefault="002F21AC" w:rsidP="002F21AC">
            <w:r>
              <w:t>12/31</w:t>
            </w:r>
          </w:p>
        </w:tc>
      </w:tr>
      <w:tr w:rsidR="002F21AC" w:rsidRPr="001036C9" w14:paraId="2193F7BB" w14:textId="77777777" w:rsidTr="002F21AC">
        <w:tc>
          <w:tcPr>
            <w:tcW w:w="6616" w:type="dxa"/>
          </w:tcPr>
          <w:p w14:paraId="11808761" w14:textId="77777777" w:rsidR="002F21AC" w:rsidRPr="001036C9" w:rsidRDefault="002F21AC" w:rsidP="002F21AC">
            <w:pPr>
              <w:tabs>
                <w:tab w:val="left" w:pos="-720"/>
              </w:tabs>
              <w:suppressAutoHyphens/>
            </w:pPr>
            <w:r w:rsidRPr="001036C9">
              <w:t>Using Consumer Loans</w:t>
            </w:r>
            <w:r w:rsidRPr="001036C9">
              <w:tab/>
            </w:r>
            <w:r w:rsidRPr="001036C9">
              <w:tab/>
            </w:r>
            <w:r w:rsidRPr="001036C9">
              <w:tab/>
            </w:r>
            <w:r w:rsidRPr="001036C9">
              <w:tab/>
            </w:r>
          </w:p>
        </w:tc>
        <w:tc>
          <w:tcPr>
            <w:tcW w:w="1417" w:type="dxa"/>
          </w:tcPr>
          <w:p w14:paraId="0AD6458B" w14:textId="77777777" w:rsidR="002F21AC" w:rsidRDefault="002F21AC" w:rsidP="002F21AC">
            <w:pPr>
              <w:tabs>
                <w:tab w:val="left" w:pos="-720"/>
              </w:tabs>
              <w:suppressAutoHyphens/>
            </w:pPr>
            <w:r w:rsidRPr="001036C9">
              <w:t>Ch. 7</w:t>
            </w:r>
          </w:p>
        </w:tc>
        <w:tc>
          <w:tcPr>
            <w:tcW w:w="1317" w:type="dxa"/>
          </w:tcPr>
          <w:p w14:paraId="5936ACE7" w14:textId="0FA3FA99" w:rsidR="002F21AC" w:rsidRDefault="002F21AC" w:rsidP="002F21AC">
            <w:r>
              <w:t>12/31</w:t>
            </w:r>
          </w:p>
        </w:tc>
      </w:tr>
      <w:tr w:rsidR="002F21AC" w:rsidRPr="001036C9" w14:paraId="79BDF4A2" w14:textId="77777777" w:rsidTr="002F21AC">
        <w:tc>
          <w:tcPr>
            <w:tcW w:w="6616" w:type="dxa"/>
          </w:tcPr>
          <w:p w14:paraId="4493844B" w14:textId="77777777" w:rsidR="002F21AC" w:rsidRPr="001036C9" w:rsidRDefault="002F21AC" w:rsidP="002F21AC">
            <w:pPr>
              <w:tabs>
                <w:tab w:val="left" w:pos="-720"/>
              </w:tabs>
              <w:suppressAutoHyphens/>
            </w:pPr>
            <w:r w:rsidRPr="001036C9">
              <w:t>Home and Auto Decisions</w:t>
            </w:r>
            <w:r w:rsidRPr="001036C9">
              <w:tab/>
            </w:r>
            <w:r w:rsidRPr="001036C9">
              <w:tab/>
            </w:r>
            <w:r w:rsidRPr="001036C9">
              <w:tab/>
            </w:r>
            <w:r w:rsidRPr="001036C9">
              <w:tab/>
            </w:r>
          </w:p>
        </w:tc>
        <w:tc>
          <w:tcPr>
            <w:tcW w:w="1417" w:type="dxa"/>
          </w:tcPr>
          <w:p w14:paraId="6A471666" w14:textId="77777777" w:rsidR="002F21AC" w:rsidRDefault="002F21AC" w:rsidP="002F21AC">
            <w:pPr>
              <w:tabs>
                <w:tab w:val="left" w:pos="-720"/>
              </w:tabs>
              <w:suppressAutoHyphens/>
            </w:pPr>
            <w:r w:rsidRPr="001036C9">
              <w:t>Ch. 8</w:t>
            </w:r>
          </w:p>
        </w:tc>
        <w:tc>
          <w:tcPr>
            <w:tcW w:w="1317" w:type="dxa"/>
          </w:tcPr>
          <w:p w14:paraId="44332923" w14:textId="1F2C2D21" w:rsidR="002F21AC" w:rsidRDefault="002F21AC" w:rsidP="002F21AC">
            <w:r>
              <w:t>12/31</w:t>
            </w:r>
          </w:p>
        </w:tc>
      </w:tr>
      <w:tr w:rsidR="002F21AC" w:rsidRPr="001036C9" w14:paraId="17B6BE9C" w14:textId="77777777" w:rsidTr="002F21AC">
        <w:tc>
          <w:tcPr>
            <w:tcW w:w="6616" w:type="dxa"/>
          </w:tcPr>
          <w:p w14:paraId="075EF1A7" w14:textId="77777777" w:rsidR="002F21AC" w:rsidRPr="001036C9" w:rsidRDefault="002F21AC" w:rsidP="002F21AC">
            <w:pPr>
              <w:tabs>
                <w:tab w:val="left" w:pos="-720"/>
              </w:tabs>
              <w:suppressAutoHyphens/>
            </w:pPr>
            <w:r w:rsidRPr="001036C9">
              <w:t>Life and health Insurance</w:t>
            </w:r>
            <w:r w:rsidRPr="001036C9">
              <w:tab/>
            </w:r>
            <w:r w:rsidRPr="001036C9">
              <w:tab/>
            </w:r>
            <w:r w:rsidRPr="001036C9">
              <w:tab/>
            </w:r>
            <w:r w:rsidRPr="001036C9">
              <w:tab/>
            </w:r>
          </w:p>
        </w:tc>
        <w:tc>
          <w:tcPr>
            <w:tcW w:w="1417" w:type="dxa"/>
          </w:tcPr>
          <w:p w14:paraId="60693E73" w14:textId="77777777" w:rsidR="002F21AC" w:rsidRDefault="002F21AC" w:rsidP="002F21AC">
            <w:pPr>
              <w:tabs>
                <w:tab w:val="left" w:pos="-720"/>
              </w:tabs>
              <w:suppressAutoHyphens/>
            </w:pPr>
            <w:r w:rsidRPr="001036C9">
              <w:t>Ch. 9</w:t>
            </w:r>
          </w:p>
        </w:tc>
        <w:tc>
          <w:tcPr>
            <w:tcW w:w="1317" w:type="dxa"/>
          </w:tcPr>
          <w:p w14:paraId="408DB71E" w14:textId="3DDBD421" w:rsidR="002F21AC" w:rsidRDefault="002F21AC" w:rsidP="002F21AC">
            <w:r>
              <w:t>12/31</w:t>
            </w:r>
          </w:p>
        </w:tc>
      </w:tr>
      <w:tr w:rsidR="002F21AC" w:rsidRPr="001036C9" w14:paraId="4CBAF8F1" w14:textId="77777777" w:rsidTr="002F21AC">
        <w:tc>
          <w:tcPr>
            <w:tcW w:w="6616" w:type="dxa"/>
          </w:tcPr>
          <w:p w14:paraId="58BB2FCD" w14:textId="77777777" w:rsidR="002F21AC" w:rsidRPr="001036C9" w:rsidRDefault="002F21AC" w:rsidP="002F21AC">
            <w:pPr>
              <w:tabs>
                <w:tab w:val="left" w:pos="-720"/>
              </w:tabs>
              <w:suppressAutoHyphens/>
            </w:pPr>
            <w:r w:rsidRPr="001036C9">
              <w:t>Property and Liability Insurance</w:t>
            </w:r>
            <w:r w:rsidRPr="001036C9">
              <w:tab/>
            </w:r>
            <w:r w:rsidRPr="001036C9">
              <w:tab/>
            </w:r>
            <w:r w:rsidRPr="001036C9">
              <w:tab/>
            </w:r>
          </w:p>
        </w:tc>
        <w:tc>
          <w:tcPr>
            <w:tcW w:w="1417" w:type="dxa"/>
          </w:tcPr>
          <w:p w14:paraId="2025B01B" w14:textId="77777777" w:rsidR="002F21AC" w:rsidRDefault="002F21AC" w:rsidP="002F21AC">
            <w:pPr>
              <w:tabs>
                <w:tab w:val="left" w:pos="-720"/>
              </w:tabs>
              <w:suppressAutoHyphens/>
            </w:pPr>
            <w:r w:rsidRPr="001036C9">
              <w:t>Ch. 10</w:t>
            </w:r>
          </w:p>
        </w:tc>
        <w:tc>
          <w:tcPr>
            <w:tcW w:w="1317" w:type="dxa"/>
          </w:tcPr>
          <w:p w14:paraId="60E1AD1C" w14:textId="1CEB94D0" w:rsidR="002F21AC" w:rsidRDefault="002F21AC" w:rsidP="002F21AC">
            <w:r>
              <w:t>12/31</w:t>
            </w:r>
          </w:p>
        </w:tc>
      </w:tr>
      <w:tr w:rsidR="002F21AC" w:rsidRPr="001036C9" w14:paraId="440D434D" w14:textId="77777777" w:rsidTr="002F21AC">
        <w:tc>
          <w:tcPr>
            <w:tcW w:w="6616" w:type="dxa"/>
          </w:tcPr>
          <w:p w14:paraId="3BED135D" w14:textId="77777777" w:rsidR="002F21AC" w:rsidRPr="001036C9" w:rsidRDefault="002F21AC" w:rsidP="002F21AC">
            <w:pPr>
              <w:tabs>
                <w:tab w:val="left" w:pos="-720"/>
              </w:tabs>
              <w:suppressAutoHyphens/>
            </w:pPr>
          </w:p>
        </w:tc>
        <w:tc>
          <w:tcPr>
            <w:tcW w:w="1417" w:type="dxa"/>
          </w:tcPr>
          <w:p w14:paraId="110C9A26" w14:textId="77777777" w:rsidR="002F21AC" w:rsidRPr="001036C9" w:rsidRDefault="002F21AC" w:rsidP="002F21AC">
            <w:pPr>
              <w:tabs>
                <w:tab w:val="left" w:pos="-720"/>
              </w:tabs>
              <w:suppressAutoHyphens/>
            </w:pPr>
          </w:p>
        </w:tc>
        <w:tc>
          <w:tcPr>
            <w:tcW w:w="1317" w:type="dxa"/>
          </w:tcPr>
          <w:p w14:paraId="2B826299" w14:textId="53619F71" w:rsidR="002F21AC" w:rsidRDefault="002F21AC" w:rsidP="002F21AC"/>
        </w:tc>
      </w:tr>
      <w:tr w:rsidR="002F21AC" w:rsidRPr="00283C33" w14:paraId="2C611989" w14:textId="77777777" w:rsidTr="002F21AC">
        <w:tc>
          <w:tcPr>
            <w:tcW w:w="6616" w:type="dxa"/>
          </w:tcPr>
          <w:p w14:paraId="4BDBB1E5" w14:textId="77777777" w:rsidR="002F21AC" w:rsidRPr="00283C33" w:rsidRDefault="002F21AC" w:rsidP="002F21AC">
            <w:pPr>
              <w:tabs>
                <w:tab w:val="left" w:pos="-720"/>
              </w:tabs>
              <w:suppressAutoHyphens/>
              <w:rPr>
                <w:b/>
              </w:rPr>
            </w:pPr>
            <w:r w:rsidRPr="00283C33">
              <w:rPr>
                <w:b/>
              </w:rPr>
              <w:t>Exam 2 (Chap 6-10)</w:t>
            </w:r>
          </w:p>
        </w:tc>
        <w:tc>
          <w:tcPr>
            <w:tcW w:w="1417" w:type="dxa"/>
          </w:tcPr>
          <w:p w14:paraId="46447EA0" w14:textId="77777777" w:rsidR="002F21AC" w:rsidRPr="00525D00" w:rsidRDefault="002F21AC" w:rsidP="002F21AC">
            <w:pPr>
              <w:tabs>
                <w:tab w:val="left" w:pos="-720"/>
              </w:tabs>
              <w:suppressAutoHyphens/>
              <w:rPr>
                <w:b/>
              </w:rPr>
            </w:pPr>
          </w:p>
        </w:tc>
        <w:tc>
          <w:tcPr>
            <w:tcW w:w="1317" w:type="dxa"/>
          </w:tcPr>
          <w:p w14:paraId="4CBA9132" w14:textId="3988ED0B" w:rsidR="002F21AC" w:rsidRDefault="002F21AC" w:rsidP="002F21AC">
            <w:r>
              <w:t>12/31</w:t>
            </w:r>
          </w:p>
        </w:tc>
      </w:tr>
      <w:tr w:rsidR="002B234C" w:rsidRPr="001036C9" w14:paraId="35534E9F" w14:textId="77777777" w:rsidTr="002F21AC">
        <w:tc>
          <w:tcPr>
            <w:tcW w:w="6616" w:type="dxa"/>
          </w:tcPr>
          <w:p w14:paraId="241D659A" w14:textId="77777777" w:rsidR="002B234C" w:rsidRPr="001036C9" w:rsidRDefault="002B234C" w:rsidP="005A0FC0">
            <w:pPr>
              <w:tabs>
                <w:tab w:val="left" w:pos="-720"/>
              </w:tabs>
              <w:suppressAutoHyphens/>
            </w:pPr>
          </w:p>
        </w:tc>
        <w:tc>
          <w:tcPr>
            <w:tcW w:w="1417" w:type="dxa"/>
          </w:tcPr>
          <w:p w14:paraId="16CF8DB4" w14:textId="77777777" w:rsidR="002B234C" w:rsidRPr="001036C9" w:rsidRDefault="002B234C" w:rsidP="005A0FC0">
            <w:pPr>
              <w:tabs>
                <w:tab w:val="left" w:pos="-720"/>
              </w:tabs>
              <w:suppressAutoHyphens/>
            </w:pPr>
          </w:p>
        </w:tc>
        <w:tc>
          <w:tcPr>
            <w:tcW w:w="1317" w:type="dxa"/>
          </w:tcPr>
          <w:p w14:paraId="337BF42E" w14:textId="77777777" w:rsidR="002B234C" w:rsidRDefault="002B234C" w:rsidP="005A0FC0">
            <w:pPr>
              <w:tabs>
                <w:tab w:val="left" w:pos="-720"/>
              </w:tabs>
              <w:suppressAutoHyphens/>
            </w:pPr>
          </w:p>
        </w:tc>
      </w:tr>
      <w:tr w:rsidR="002F21AC" w:rsidRPr="001036C9" w14:paraId="230EB6CF" w14:textId="77777777" w:rsidTr="002F21AC">
        <w:tc>
          <w:tcPr>
            <w:tcW w:w="6616" w:type="dxa"/>
          </w:tcPr>
          <w:p w14:paraId="57FBEF4B" w14:textId="77777777" w:rsidR="002F21AC" w:rsidRPr="001036C9" w:rsidRDefault="002F21AC" w:rsidP="002F21AC">
            <w:pPr>
              <w:tabs>
                <w:tab w:val="left" w:pos="-720"/>
              </w:tabs>
              <w:suppressAutoHyphens/>
            </w:pPr>
            <w:r w:rsidRPr="001036C9">
              <w:t>Investment Basics</w:t>
            </w:r>
            <w:r w:rsidRPr="001036C9">
              <w:tab/>
            </w:r>
            <w:r w:rsidRPr="001036C9">
              <w:tab/>
            </w:r>
            <w:r w:rsidRPr="001036C9">
              <w:tab/>
            </w:r>
            <w:r w:rsidRPr="001036C9">
              <w:tab/>
            </w:r>
            <w:r w:rsidRPr="001036C9">
              <w:tab/>
            </w:r>
          </w:p>
        </w:tc>
        <w:tc>
          <w:tcPr>
            <w:tcW w:w="1417" w:type="dxa"/>
          </w:tcPr>
          <w:p w14:paraId="7717FFA9" w14:textId="77777777" w:rsidR="002F21AC" w:rsidRDefault="002F21AC" w:rsidP="002F21AC">
            <w:pPr>
              <w:tabs>
                <w:tab w:val="left" w:pos="-720"/>
              </w:tabs>
              <w:suppressAutoHyphens/>
            </w:pPr>
            <w:r w:rsidRPr="001036C9">
              <w:t>Ch. 11</w:t>
            </w:r>
          </w:p>
        </w:tc>
        <w:tc>
          <w:tcPr>
            <w:tcW w:w="1317" w:type="dxa"/>
          </w:tcPr>
          <w:p w14:paraId="6EB7FA6A" w14:textId="60354999" w:rsidR="002F21AC" w:rsidRPr="00436BED" w:rsidRDefault="002F21AC" w:rsidP="002F21AC">
            <w:r>
              <w:t>1/7</w:t>
            </w:r>
          </w:p>
        </w:tc>
      </w:tr>
      <w:tr w:rsidR="002F21AC" w:rsidRPr="001036C9" w14:paraId="68AEEFD1" w14:textId="77777777" w:rsidTr="002F21AC">
        <w:tc>
          <w:tcPr>
            <w:tcW w:w="6616" w:type="dxa"/>
          </w:tcPr>
          <w:p w14:paraId="0687F83F" w14:textId="77777777" w:rsidR="002F21AC" w:rsidRPr="001036C9" w:rsidRDefault="002F21AC" w:rsidP="002F21AC">
            <w:pPr>
              <w:tabs>
                <w:tab w:val="left" w:pos="-720"/>
              </w:tabs>
              <w:suppressAutoHyphens/>
            </w:pPr>
            <w:r w:rsidRPr="001036C9">
              <w:t>Securities Markets</w:t>
            </w:r>
            <w:r w:rsidRPr="001036C9">
              <w:tab/>
            </w:r>
            <w:r w:rsidRPr="001036C9">
              <w:tab/>
            </w:r>
            <w:r w:rsidRPr="001036C9">
              <w:tab/>
            </w:r>
            <w:r w:rsidRPr="001036C9">
              <w:tab/>
            </w:r>
            <w:r w:rsidRPr="001036C9">
              <w:tab/>
            </w:r>
          </w:p>
        </w:tc>
        <w:tc>
          <w:tcPr>
            <w:tcW w:w="1417" w:type="dxa"/>
          </w:tcPr>
          <w:p w14:paraId="294B4295" w14:textId="77777777" w:rsidR="002F21AC" w:rsidRDefault="002F21AC" w:rsidP="002F21AC">
            <w:pPr>
              <w:tabs>
                <w:tab w:val="left" w:pos="-720"/>
              </w:tabs>
              <w:suppressAutoHyphens/>
            </w:pPr>
            <w:r w:rsidRPr="001036C9">
              <w:t>Ch. 12</w:t>
            </w:r>
          </w:p>
        </w:tc>
        <w:tc>
          <w:tcPr>
            <w:tcW w:w="1317" w:type="dxa"/>
          </w:tcPr>
          <w:p w14:paraId="474622B9" w14:textId="21331C73" w:rsidR="002F21AC" w:rsidRDefault="002F21AC" w:rsidP="002F21AC">
            <w:r>
              <w:t>1/7</w:t>
            </w:r>
          </w:p>
        </w:tc>
      </w:tr>
      <w:tr w:rsidR="002F21AC" w:rsidRPr="001036C9" w14:paraId="3542CA26" w14:textId="77777777" w:rsidTr="002F21AC">
        <w:tc>
          <w:tcPr>
            <w:tcW w:w="6616" w:type="dxa"/>
          </w:tcPr>
          <w:p w14:paraId="1A331240" w14:textId="77777777" w:rsidR="002F21AC" w:rsidRPr="001036C9" w:rsidRDefault="002F21AC" w:rsidP="002F21AC">
            <w:pPr>
              <w:tabs>
                <w:tab w:val="left" w:pos="-720"/>
              </w:tabs>
              <w:suppressAutoHyphens/>
            </w:pPr>
            <w:r w:rsidRPr="001036C9">
              <w:t>Investing in Stocks</w:t>
            </w:r>
            <w:r w:rsidRPr="001036C9">
              <w:tab/>
            </w:r>
            <w:r w:rsidRPr="001036C9">
              <w:tab/>
            </w:r>
            <w:r w:rsidRPr="001036C9">
              <w:tab/>
            </w:r>
            <w:r w:rsidRPr="001036C9">
              <w:tab/>
            </w:r>
            <w:r w:rsidRPr="001036C9">
              <w:tab/>
            </w:r>
          </w:p>
        </w:tc>
        <w:tc>
          <w:tcPr>
            <w:tcW w:w="1417" w:type="dxa"/>
          </w:tcPr>
          <w:p w14:paraId="344FD540" w14:textId="77777777" w:rsidR="002F21AC" w:rsidRDefault="002F21AC" w:rsidP="002F21AC">
            <w:pPr>
              <w:tabs>
                <w:tab w:val="left" w:pos="-720"/>
              </w:tabs>
              <w:suppressAutoHyphens/>
            </w:pPr>
            <w:r w:rsidRPr="001036C9">
              <w:t>Ch. 13</w:t>
            </w:r>
          </w:p>
        </w:tc>
        <w:tc>
          <w:tcPr>
            <w:tcW w:w="1317" w:type="dxa"/>
          </w:tcPr>
          <w:p w14:paraId="75B4D455" w14:textId="17659C7A" w:rsidR="002F21AC" w:rsidRDefault="002F21AC" w:rsidP="002F21AC">
            <w:r>
              <w:t>1/7</w:t>
            </w:r>
          </w:p>
        </w:tc>
      </w:tr>
      <w:tr w:rsidR="002F21AC" w:rsidRPr="001036C9" w14:paraId="3EA92F7E" w14:textId="77777777" w:rsidTr="002F21AC">
        <w:tc>
          <w:tcPr>
            <w:tcW w:w="6616" w:type="dxa"/>
          </w:tcPr>
          <w:p w14:paraId="5E51E4A7" w14:textId="77777777" w:rsidR="002F21AC" w:rsidRPr="001036C9" w:rsidRDefault="002F21AC" w:rsidP="002F21AC">
            <w:pPr>
              <w:tabs>
                <w:tab w:val="left" w:pos="-720"/>
              </w:tabs>
              <w:suppressAutoHyphens/>
            </w:pPr>
            <w:r w:rsidRPr="001036C9">
              <w:t xml:space="preserve">Investing in Bonds </w:t>
            </w:r>
            <w:r w:rsidRPr="001036C9">
              <w:tab/>
            </w:r>
            <w:r w:rsidRPr="001036C9">
              <w:tab/>
            </w:r>
            <w:r w:rsidRPr="001036C9">
              <w:tab/>
            </w:r>
            <w:r w:rsidRPr="001036C9">
              <w:tab/>
            </w:r>
            <w:r w:rsidRPr="001036C9">
              <w:tab/>
            </w:r>
          </w:p>
        </w:tc>
        <w:tc>
          <w:tcPr>
            <w:tcW w:w="1417" w:type="dxa"/>
          </w:tcPr>
          <w:p w14:paraId="06BDB423" w14:textId="77777777" w:rsidR="002F21AC" w:rsidRDefault="002F21AC" w:rsidP="002F21AC">
            <w:pPr>
              <w:tabs>
                <w:tab w:val="left" w:pos="-720"/>
              </w:tabs>
              <w:suppressAutoHyphens/>
            </w:pPr>
            <w:r w:rsidRPr="001036C9">
              <w:t>Ch. 14</w:t>
            </w:r>
          </w:p>
        </w:tc>
        <w:tc>
          <w:tcPr>
            <w:tcW w:w="1317" w:type="dxa"/>
          </w:tcPr>
          <w:p w14:paraId="36B4518C" w14:textId="586AEEB5" w:rsidR="002F21AC" w:rsidRDefault="002F21AC" w:rsidP="002F21AC">
            <w:r>
              <w:t>1/7</w:t>
            </w:r>
          </w:p>
        </w:tc>
      </w:tr>
      <w:tr w:rsidR="002F21AC" w:rsidRPr="001036C9" w14:paraId="6F2B47E8" w14:textId="77777777" w:rsidTr="002F21AC">
        <w:tc>
          <w:tcPr>
            <w:tcW w:w="6616" w:type="dxa"/>
          </w:tcPr>
          <w:p w14:paraId="7B8FC11F" w14:textId="77777777" w:rsidR="002F21AC" w:rsidRPr="001036C9" w:rsidRDefault="002F21AC" w:rsidP="002F21AC">
            <w:pPr>
              <w:tabs>
                <w:tab w:val="left" w:pos="-720"/>
              </w:tabs>
              <w:suppressAutoHyphens/>
            </w:pPr>
            <w:r w:rsidRPr="001036C9">
              <w:t>Mutual Funds</w:t>
            </w:r>
            <w:r w:rsidRPr="001036C9">
              <w:tab/>
            </w:r>
            <w:r w:rsidRPr="001036C9">
              <w:tab/>
            </w:r>
            <w:r w:rsidRPr="001036C9">
              <w:tab/>
            </w:r>
            <w:r w:rsidRPr="001036C9">
              <w:tab/>
            </w:r>
            <w:r w:rsidRPr="001036C9">
              <w:tab/>
            </w:r>
            <w:r w:rsidRPr="001036C9">
              <w:tab/>
            </w:r>
          </w:p>
        </w:tc>
        <w:tc>
          <w:tcPr>
            <w:tcW w:w="1417" w:type="dxa"/>
          </w:tcPr>
          <w:p w14:paraId="54F0C5FC" w14:textId="77777777" w:rsidR="002F21AC" w:rsidRDefault="002F21AC" w:rsidP="002F21AC">
            <w:pPr>
              <w:tabs>
                <w:tab w:val="left" w:pos="-720"/>
              </w:tabs>
              <w:suppressAutoHyphens/>
            </w:pPr>
            <w:r w:rsidRPr="001036C9">
              <w:t>Ch. 15</w:t>
            </w:r>
          </w:p>
        </w:tc>
        <w:tc>
          <w:tcPr>
            <w:tcW w:w="1317" w:type="dxa"/>
          </w:tcPr>
          <w:p w14:paraId="33E83AFA" w14:textId="594994DF" w:rsidR="002F21AC" w:rsidRDefault="002F21AC" w:rsidP="002F21AC">
            <w:r>
              <w:t>1/7</w:t>
            </w:r>
          </w:p>
        </w:tc>
      </w:tr>
      <w:tr w:rsidR="002B234C" w:rsidRPr="001036C9" w14:paraId="090BECD5" w14:textId="77777777" w:rsidTr="002F21AC">
        <w:tc>
          <w:tcPr>
            <w:tcW w:w="6616" w:type="dxa"/>
          </w:tcPr>
          <w:p w14:paraId="6A728D3C" w14:textId="77777777" w:rsidR="002B234C" w:rsidRPr="001036C9" w:rsidRDefault="002B234C" w:rsidP="005A0FC0">
            <w:pPr>
              <w:tabs>
                <w:tab w:val="left" w:pos="-720"/>
              </w:tabs>
              <w:suppressAutoHyphens/>
            </w:pPr>
          </w:p>
        </w:tc>
        <w:tc>
          <w:tcPr>
            <w:tcW w:w="1417" w:type="dxa"/>
          </w:tcPr>
          <w:p w14:paraId="47A11DAC" w14:textId="77777777" w:rsidR="002B234C" w:rsidRPr="001036C9" w:rsidRDefault="002B234C" w:rsidP="005A0FC0">
            <w:pPr>
              <w:tabs>
                <w:tab w:val="left" w:pos="-720"/>
              </w:tabs>
              <w:suppressAutoHyphens/>
            </w:pPr>
          </w:p>
        </w:tc>
        <w:tc>
          <w:tcPr>
            <w:tcW w:w="1317" w:type="dxa"/>
          </w:tcPr>
          <w:p w14:paraId="0AFC3863" w14:textId="77777777" w:rsidR="002B234C" w:rsidRDefault="002B234C" w:rsidP="005A0FC0"/>
        </w:tc>
      </w:tr>
      <w:tr w:rsidR="002B234C" w:rsidRPr="001036C9" w14:paraId="38DBB30A" w14:textId="77777777" w:rsidTr="002F21AC">
        <w:tc>
          <w:tcPr>
            <w:tcW w:w="6616" w:type="dxa"/>
          </w:tcPr>
          <w:p w14:paraId="29896A11" w14:textId="77777777" w:rsidR="002B234C" w:rsidRPr="001036C9" w:rsidRDefault="002B234C" w:rsidP="005A0FC0">
            <w:pPr>
              <w:tabs>
                <w:tab w:val="left" w:pos="-720"/>
              </w:tabs>
              <w:suppressAutoHyphens/>
            </w:pPr>
            <w:r w:rsidRPr="001036C9">
              <w:t>Retirement Planning</w:t>
            </w:r>
            <w:r w:rsidRPr="001036C9">
              <w:tab/>
            </w:r>
            <w:r w:rsidRPr="001036C9">
              <w:tab/>
            </w:r>
            <w:r w:rsidRPr="001036C9">
              <w:tab/>
            </w:r>
            <w:r w:rsidRPr="001036C9">
              <w:tab/>
            </w:r>
            <w:r w:rsidRPr="001036C9">
              <w:tab/>
            </w:r>
          </w:p>
        </w:tc>
        <w:tc>
          <w:tcPr>
            <w:tcW w:w="1417" w:type="dxa"/>
          </w:tcPr>
          <w:p w14:paraId="17B6DAFB" w14:textId="77777777" w:rsidR="002B234C" w:rsidRDefault="002B234C" w:rsidP="005A0FC0">
            <w:pPr>
              <w:tabs>
                <w:tab w:val="left" w:pos="-720"/>
              </w:tabs>
              <w:suppressAutoHyphens/>
            </w:pPr>
            <w:r w:rsidRPr="001036C9">
              <w:t>Ch. 16</w:t>
            </w:r>
          </w:p>
        </w:tc>
        <w:tc>
          <w:tcPr>
            <w:tcW w:w="1317" w:type="dxa"/>
          </w:tcPr>
          <w:p w14:paraId="5CFB89A0" w14:textId="19D74A36" w:rsidR="002B234C" w:rsidRDefault="002B234C" w:rsidP="005A0FC0">
            <w:r w:rsidRPr="006D11E2">
              <w:t>1/1</w:t>
            </w:r>
            <w:r w:rsidR="002F21AC">
              <w:t>3</w:t>
            </w:r>
          </w:p>
        </w:tc>
      </w:tr>
      <w:tr w:rsidR="002B234C" w:rsidRPr="001036C9" w14:paraId="2B2C55C3" w14:textId="77777777" w:rsidTr="002F21AC">
        <w:tc>
          <w:tcPr>
            <w:tcW w:w="6616" w:type="dxa"/>
          </w:tcPr>
          <w:p w14:paraId="5F706065" w14:textId="77777777" w:rsidR="002B234C" w:rsidRPr="001036C9" w:rsidRDefault="002B234C" w:rsidP="005A0FC0">
            <w:pPr>
              <w:tabs>
                <w:tab w:val="left" w:pos="-720"/>
              </w:tabs>
              <w:suppressAutoHyphens/>
            </w:pPr>
            <w:r w:rsidRPr="001036C9">
              <w:t>Estate Planning</w:t>
            </w:r>
            <w:r w:rsidRPr="001036C9">
              <w:tab/>
            </w:r>
            <w:r w:rsidRPr="001036C9">
              <w:tab/>
            </w:r>
            <w:r w:rsidRPr="001036C9">
              <w:tab/>
            </w:r>
            <w:r w:rsidRPr="001036C9">
              <w:tab/>
            </w:r>
            <w:r w:rsidRPr="001036C9">
              <w:tab/>
            </w:r>
          </w:p>
        </w:tc>
        <w:tc>
          <w:tcPr>
            <w:tcW w:w="1417" w:type="dxa"/>
          </w:tcPr>
          <w:p w14:paraId="752EF3C1" w14:textId="77777777" w:rsidR="002B234C" w:rsidRDefault="002B234C" w:rsidP="005A0FC0">
            <w:pPr>
              <w:tabs>
                <w:tab w:val="left" w:pos="-720"/>
              </w:tabs>
              <w:suppressAutoHyphens/>
            </w:pPr>
            <w:r w:rsidRPr="001036C9">
              <w:t>Ch. 17</w:t>
            </w:r>
          </w:p>
        </w:tc>
        <w:tc>
          <w:tcPr>
            <w:tcW w:w="1317" w:type="dxa"/>
          </w:tcPr>
          <w:p w14:paraId="254A36FD" w14:textId="37D003B6" w:rsidR="002B234C" w:rsidRDefault="002B234C" w:rsidP="005A0FC0">
            <w:r>
              <w:t>1/1</w:t>
            </w:r>
            <w:r w:rsidR="002F21AC">
              <w:t>3</w:t>
            </w:r>
          </w:p>
        </w:tc>
      </w:tr>
      <w:tr w:rsidR="002B234C" w:rsidRPr="001036C9" w14:paraId="2E5DC169" w14:textId="77777777" w:rsidTr="002F21AC">
        <w:tc>
          <w:tcPr>
            <w:tcW w:w="6616" w:type="dxa"/>
          </w:tcPr>
          <w:p w14:paraId="5EE2E91D" w14:textId="77777777" w:rsidR="002B234C" w:rsidRPr="001036C9" w:rsidRDefault="002B234C" w:rsidP="005A0FC0">
            <w:pPr>
              <w:tabs>
                <w:tab w:val="left" w:pos="-720"/>
              </w:tabs>
              <w:suppressAutoHyphens/>
            </w:pPr>
          </w:p>
        </w:tc>
        <w:tc>
          <w:tcPr>
            <w:tcW w:w="1417" w:type="dxa"/>
          </w:tcPr>
          <w:p w14:paraId="4215DE1E" w14:textId="77777777" w:rsidR="002B234C" w:rsidRDefault="002B234C" w:rsidP="005A0FC0">
            <w:pPr>
              <w:tabs>
                <w:tab w:val="left" w:pos="-720"/>
              </w:tabs>
              <w:suppressAutoHyphens/>
            </w:pPr>
          </w:p>
        </w:tc>
        <w:tc>
          <w:tcPr>
            <w:tcW w:w="1317" w:type="dxa"/>
          </w:tcPr>
          <w:p w14:paraId="5BF703E8" w14:textId="77777777" w:rsidR="002B234C" w:rsidRDefault="002B234C" w:rsidP="005A0FC0"/>
        </w:tc>
      </w:tr>
      <w:tr w:rsidR="002B234C" w:rsidRPr="001036C9" w14:paraId="091E9E86" w14:textId="77777777" w:rsidTr="002F21AC">
        <w:tc>
          <w:tcPr>
            <w:tcW w:w="6616" w:type="dxa"/>
          </w:tcPr>
          <w:p w14:paraId="5DD1A2B9" w14:textId="77777777" w:rsidR="002B234C" w:rsidRPr="001036C9" w:rsidRDefault="002B234C" w:rsidP="005A0FC0">
            <w:pPr>
              <w:tabs>
                <w:tab w:val="left" w:pos="-720"/>
              </w:tabs>
              <w:suppressAutoHyphens/>
            </w:pPr>
            <w:r w:rsidRPr="001036C9">
              <w:tab/>
            </w:r>
          </w:p>
        </w:tc>
        <w:tc>
          <w:tcPr>
            <w:tcW w:w="1417" w:type="dxa"/>
          </w:tcPr>
          <w:p w14:paraId="4E5C7B48" w14:textId="77777777" w:rsidR="002B234C" w:rsidRPr="001036C9" w:rsidRDefault="002B234C" w:rsidP="005A0FC0">
            <w:pPr>
              <w:tabs>
                <w:tab w:val="left" w:pos="-720"/>
              </w:tabs>
              <w:suppressAutoHyphens/>
            </w:pPr>
          </w:p>
        </w:tc>
        <w:tc>
          <w:tcPr>
            <w:tcW w:w="1317" w:type="dxa"/>
          </w:tcPr>
          <w:p w14:paraId="4CF25E75" w14:textId="77777777" w:rsidR="002B234C" w:rsidRPr="001036C9" w:rsidRDefault="002B234C" w:rsidP="005A0FC0">
            <w:pPr>
              <w:tabs>
                <w:tab w:val="left" w:pos="-720"/>
              </w:tabs>
              <w:suppressAutoHyphens/>
            </w:pPr>
          </w:p>
        </w:tc>
      </w:tr>
      <w:tr w:rsidR="002B234C" w:rsidRPr="001036C9" w14:paraId="7C18EBB5" w14:textId="77777777" w:rsidTr="002F21AC">
        <w:tc>
          <w:tcPr>
            <w:tcW w:w="6616" w:type="dxa"/>
          </w:tcPr>
          <w:p w14:paraId="76B4435B" w14:textId="4964A4EF" w:rsidR="002B234C" w:rsidRPr="001036C9" w:rsidRDefault="002B234C" w:rsidP="005A0FC0">
            <w:pPr>
              <w:tabs>
                <w:tab w:val="left" w:pos="-720"/>
              </w:tabs>
              <w:suppressAutoHyphens/>
              <w:rPr>
                <w:b/>
              </w:rPr>
            </w:pPr>
            <w:r>
              <w:rPr>
                <w:b/>
              </w:rPr>
              <w:t>Final Exam</w:t>
            </w:r>
            <w:r w:rsidR="00007E9A">
              <w:rPr>
                <w:b/>
              </w:rPr>
              <w:t xml:space="preserve"> (Chap 11-17)</w:t>
            </w:r>
            <w:bookmarkStart w:id="0" w:name="_GoBack"/>
            <w:bookmarkEnd w:id="0"/>
          </w:p>
        </w:tc>
        <w:tc>
          <w:tcPr>
            <w:tcW w:w="1417" w:type="dxa"/>
          </w:tcPr>
          <w:p w14:paraId="7C89019A" w14:textId="77777777" w:rsidR="002B234C" w:rsidRDefault="002B234C" w:rsidP="005A0FC0">
            <w:pPr>
              <w:tabs>
                <w:tab w:val="left" w:pos="-720"/>
              </w:tabs>
              <w:suppressAutoHyphens/>
              <w:rPr>
                <w:b/>
              </w:rPr>
            </w:pPr>
          </w:p>
        </w:tc>
        <w:tc>
          <w:tcPr>
            <w:tcW w:w="1317" w:type="dxa"/>
          </w:tcPr>
          <w:p w14:paraId="2F0F616A" w14:textId="022BE9C3" w:rsidR="002B234C" w:rsidRPr="001036C9" w:rsidRDefault="002B234C" w:rsidP="005A0FC0">
            <w:pPr>
              <w:tabs>
                <w:tab w:val="left" w:pos="-720"/>
              </w:tabs>
              <w:suppressAutoHyphens/>
              <w:rPr>
                <w:b/>
              </w:rPr>
            </w:pPr>
            <w:r>
              <w:rPr>
                <w:b/>
              </w:rPr>
              <w:t>1/1</w:t>
            </w:r>
            <w:r w:rsidR="002F21AC">
              <w:rPr>
                <w:b/>
              </w:rPr>
              <w:t>3</w:t>
            </w:r>
          </w:p>
        </w:tc>
      </w:tr>
    </w:tbl>
    <w:p w14:paraId="7E0AE0D5" w14:textId="078758E3" w:rsidR="009956C9" w:rsidRPr="002B234C" w:rsidRDefault="002B234C" w:rsidP="002B234C">
      <w:pPr>
        <w:jc w:val="center"/>
        <w:rPr>
          <w:b/>
          <w:sz w:val="32"/>
          <w:szCs w:val="32"/>
        </w:rPr>
      </w:pPr>
      <w:r w:rsidRPr="007675B8">
        <w:rPr>
          <w:b/>
          <w:sz w:val="32"/>
          <w:szCs w:val="32"/>
          <w:highlight w:val="yellow"/>
        </w:rPr>
        <w:t>All quizzes and exams are due (completed) by 11:00PM on due date.</w:t>
      </w:r>
      <w:r>
        <w:rPr>
          <w:b/>
          <w:sz w:val="32"/>
          <w:szCs w:val="32"/>
        </w:rPr>
        <w:t xml:space="preserve"> </w:t>
      </w:r>
    </w:p>
    <w:p w14:paraId="08E8E433" w14:textId="77777777" w:rsidR="00EF6B15" w:rsidRDefault="00EF6B15" w:rsidP="00EF6B15"/>
    <w:p w14:paraId="426D58A0" w14:textId="77777777" w:rsidR="00EF6B15" w:rsidRDefault="00EF6B15" w:rsidP="00EF6B15"/>
    <w:p w14:paraId="77EDD9E6" w14:textId="77777777" w:rsidR="00EF6B15" w:rsidRDefault="00EF6B15" w:rsidP="00EF6B15">
      <w:pPr>
        <w:pStyle w:val="Heading2"/>
      </w:pPr>
      <w:r>
        <w:t xml:space="preserve">Course Objectives </w:t>
      </w:r>
    </w:p>
    <w:p w14:paraId="7ACD3C58" w14:textId="77777777" w:rsidR="007D47AF" w:rsidRDefault="007D47AF" w:rsidP="00EF6B15">
      <w:pPr>
        <w:rPr>
          <w:rStyle w:val="Emphasis"/>
        </w:rPr>
      </w:pPr>
    </w:p>
    <w:p w14:paraId="768476EA" w14:textId="77777777" w:rsidR="00AF1C14" w:rsidRPr="00FD71B8" w:rsidRDefault="00AF1C14" w:rsidP="00AF1C14">
      <w:pPr>
        <w:tabs>
          <w:tab w:val="left" w:pos="-720"/>
        </w:tabs>
        <w:suppressAutoHyphens/>
        <w:rPr>
          <w:sz w:val="23"/>
          <w:szCs w:val="23"/>
        </w:rPr>
      </w:pPr>
      <w:r w:rsidRPr="00FD71B8">
        <w:rPr>
          <w:sz w:val="23"/>
          <w:szCs w:val="23"/>
        </w:rPr>
        <w:t xml:space="preserve">The primary purpose of this course is to provide a practical, broad-based exposure to the issues that individuals should consider in planning their personal finances. </w:t>
      </w:r>
    </w:p>
    <w:p w14:paraId="195C9444" w14:textId="77777777" w:rsidR="00AF1C14" w:rsidRPr="00FD71B8" w:rsidRDefault="00AF1C14" w:rsidP="00AF1C14">
      <w:pPr>
        <w:tabs>
          <w:tab w:val="left" w:pos="-720"/>
        </w:tabs>
        <w:suppressAutoHyphens/>
        <w:rPr>
          <w:sz w:val="23"/>
          <w:szCs w:val="23"/>
        </w:rPr>
      </w:pPr>
    </w:p>
    <w:p w14:paraId="52D2DF2D" w14:textId="0AB475E8" w:rsidR="00AF1C14" w:rsidRPr="00FD71B8" w:rsidRDefault="00AF1C14" w:rsidP="00AF1C14">
      <w:pPr>
        <w:tabs>
          <w:tab w:val="left" w:pos="720"/>
          <w:tab w:val="left" w:pos="863"/>
          <w:tab w:val="left" w:pos="1440"/>
          <w:tab w:val="left" w:pos="2160"/>
          <w:tab w:val="left" w:pos="2880"/>
          <w:tab w:val="left" w:pos="4320"/>
          <w:tab w:val="left" w:pos="5760"/>
          <w:tab w:val="left" w:pos="6480"/>
          <w:tab w:val="left" w:pos="7200"/>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rPr>
          <w:b/>
          <w:sz w:val="23"/>
          <w:szCs w:val="23"/>
        </w:rPr>
      </w:pPr>
      <w:r w:rsidRPr="00FD71B8">
        <w:rPr>
          <w:b/>
          <w:sz w:val="23"/>
          <w:szCs w:val="23"/>
        </w:rPr>
        <w:t>Upon successful completion, students should be able to:</w:t>
      </w:r>
    </w:p>
    <w:p w14:paraId="7EC89809" w14:textId="77777777" w:rsidR="00AF1C14" w:rsidRPr="00FD71B8" w:rsidRDefault="00AF1C14" w:rsidP="00AF1C14">
      <w:pPr>
        <w:ind w:left="720"/>
        <w:rPr>
          <w:sz w:val="23"/>
          <w:szCs w:val="23"/>
        </w:rPr>
      </w:pPr>
      <w:r w:rsidRPr="00FD71B8">
        <w:rPr>
          <w:sz w:val="23"/>
          <w:szCs w:val="23"/>
        </w:rPr>
        <w:t xml:space="preserve">1.  </w:t>
      </w:r>
      <w:r w:rsidRPr="00FD71B8">
        <w:rPr>
          <w:sz w:val="23"/>
          <w:szCs w:val="23"/>
        </w:rPr>
        <w:tab/>
        <w:t>Do calculations involving simple math such as decimals and percentages quickly and accurately.</w:t>
      </w:r>
    </w:p>
    <w:p w14:paraId="707D978A" w14:textId="77777777" w:rsidR="00AF1C14" w:rsidRPr="00FD71B8" w:rsidRDefault="00AF1C14" w:rsidP="00AF1C14">
      <w:pPr>
        <w:ind w:left="1440" w:hanging="720"/>
        <w:rPr>
          <w:sz w:val="23"/>
          <w:szCs w:val="23"/>
        </w:rPr>
      </w:pPr>
      <w:r w:rsidRPr="00FD71B8">
        <w:rPr>
          <w:sz w:val="23"/>
          <w:szCs w:val="23"/>
        </w:rPr>
        <w:t>2.</w:t>
      </w:r>
      <w:r w:rsidRPr="00FD71B8">
        <w:rPr>
          <w:sz w:val="23"/>
          <w:szCs w:val="23"/>
        </w:rPr>
        <w:tab/>
        <w:t>Set up and solve word problems involving percent, interest, installment payments, credit card payments, depreciation, insurance, stocks, and bonds.</w:t>
      </w:r>
    </w:p>
    <w:p w14:paraId="1D2B7628" w14:textId="77777777" w:rsidR="00AF1C14" w:rsidRPr="00FD71B8" w:rsidRDefault="00AF1C14" w:rsidP="00AF1C14">
      <w:pPr>
        <w:ind w:left="1440" w:hanging="720"/>
        <w:rPr>
          <w:sz w:val="23"/>
          <w:szCs w:val="23"/>
        </w:rPr>
      </w:pPr>
      <w:r w:rsidRPr="00FD71B8">
        <w:rPr>
          <w:sz w:val="23"/>
          <w:szCs w:val="23"/>
        </w:rPr>
        <w:t>3.</w:t>
      </w:r>
      <w:r w:rsidRPr="00FD71B8">
        <w:rPr>
          <w:sz w:val="23"/>
          <w:szCs w:val="23"/>
        </w:rPr>
        <w:tab/>
        <w:t>Use formulas and technology (financial calculators and spreadsheets) to calculate compound interest, present value, annuities, and periodic payments.</w:t>
      </w:r>
    </w:p>
    <w:p w14:paraId="27609B19" w14:textId="77777777" w:rsidR="00AF1C14" w:rsidRPr="00FD71B8" w:rsidRDefault="00AF1C14" w:rsidP="00AF1C14">
      <w:pPr>
        <w:ind w:left="1440" w:hanging="720"/>
        <w:rPr>
          <w:sz w:val="23"/>
          <w:szCs w:val="23"/>
        </w:rPr>
      </w:pPr>
      <w:r w:rsidRPr="00FD71B8">
        <w:rPr>
          <w:sz w:val="23"/>
          <w:szCs w:val="23"/>
        </w:rPr>
        <w:t>4.</w:t>
      </w:r>
      <w:r w:rsidRPr="00FD71B8">
        <w:rPr>
          <w:sz w:val="23"/>
          <w:szCs w:val="23"/>
        </w:rPr>
        <w:tab/>
        <w:t>Apply basic statistical concepts.</w:t>
      </w:r>
    </w:p>
    <w:p w14:paraId="402ADB42" w14:textId="77777777" w:rsidR="00AF1C14" w:rsidRPr="00FD71B8" w:rsidRDefault="00AF1C14" w:rsidP="00AF1C14">
      <w:pPr>
        <w:ind w:left="1440" w:hanging="720"/>
        <w:rPr>
          <w:sz w:val="23"/>
          <w:szCs w:val="23"/>
        </w:rPr>
      </w:pPr>
      <w:r w:rsidRPr="00FD71B8">
        <w:rPr>
          <w:sz w:val="23"/>
          <w:szCs w:val="23"/>
        </w:rPr>
        <w:t>5.</w:t>
      </w:r>
      <w:r w:rsidRPr="00FD71B8">
        <w:rPr>
          <w:sz w:val="23"/>
          <w:szCs w:val="23"/>
        </w:rPr>
        <w:tab/>
        <w:t>Calculate the annual percentage rate and effective rate.</w:t>
      </w:r>
    </w:p>
    <w:p w14:paraId="472A5043" w14:textId="77777777" w:rsidR="00AF1C14" w:rsidRPr="00FD71B8" w:rsidRDefault="00AF1C14" w:rsidP="00AF1C14">
      <w:pPr>
        <w:ind w:left="1440" w:hanging="720"/>
        <w:rPr>
          <w:sz w:val="23"/>
          <w:szCs w:val="23"/>
        </w:rPr>
      </w:pPr>
      <w:r w:rsidRPr="00FD71B8">
        <w:rPr>
          <w:sz w:val="23"/>
          <w:szCs w:val="23"/>
        </w:rPr>
        <w:t xml:space="preserve">6. </w:t>
      </w:r>
      <w:r w:rsidRPr="00FD71B8">
        <w:rPr>
          <w:sz w:val="23"/>
          <w:szCs w:val="23"/>
        </w:rPr>
        <w:tab/>
        <w:t xml:space="preserve">Examine the process of obtaining credit, understanding a credit report and credit score, and repairing damaged credit. </w:t>
      </w:r>
    </w:p>
    <w:p w14:paraId="3D55F9A6" w14:textId="77777777" w:rsidR="00AF1C14" w:rsidRPr="00FD71B8" w:rsidRDefault="00AF1C14" w:rsidP="00AF1C14">
      <w:pPr>
        <w:ind w:left="1440" w:hanging="720"/>
        <w:rPr>
          <w:sz w:val="23"/>
          <w:szCs w:val="23"/>
        </w:rPr>
      </w:pPr>
      <w:r w:rsidRPr="00FD71B8">
        <w:rPr>
          <w:sz w:val="23"/>
          <w:szCs w:val="23"/>
        </w:rPr>
        <w:t>7.</w:t>
      </w:r>
      <w:r w:rsidRPr="00FD71B8">
        <w:rPr>
          <w:sz w:val="23"/>
          <w:szCs w:val="23"/>
        </w:rPr>
        <w:tab/>
        <w:t>Understand the process of filing an income tax return.</w:t>
      </w:r>
    </w:p>
    <w:p w14:paraId="265730F2" w14:textId="77777777" w:rsidR="00AF1C14" w:rsidRPr="00FD71B8" w:rsidRDefault="00AF1C14" w:rsidP="00AF1C14">
      <w:pPr>
        <w:ind w:left="1440" w:hanging="720"/>
        <w:rPr>
          <w:sz w:val="23"/>
          <w:szCs w:val="23"/>
        </w:rPr>
      </w:pPr>
      <w:r w:rsidRPr="00FD71B8">
        <w:rPr>
          <w:sz w:val="23"/>
          <w:szCs w:val="23"/>
        </w:rPr>
        <w:t>8.</w:t>
      </w:r>
      <w:r w:rsidRPr="00FD71B8">
        <w:rPr>
          <w:sz w:val="23"/>
          <w:szCs w:val="23"/>
        </w:rPr>
        <w:tab/>
        <w:t>Financially (mathematically) justify the rent versus buy decision process.</w:t>
      </w:r>
    </w:p>
    <w:p w14:paraId="79FD6D02" w14:textId="77777777" w:rsidR="00AF1C14" w:rsidRPr="00FD71B8" w:rsidRDefault="00AF1C14" w:rsidP="00AF1C14">
      <w:pPr>
        <w:ind w:left="1440" w:hanging="720"/>
        <w:rPr>
          <w:sz w:val="23"/>
          <w:szCs w:val="23"/>
        </w:rPr>
      </w:pPr>
      <w:r w:rsidRPr="00FD71B8">
        <w:rPr>
          <w:sz w:val="23"/>
          <w:szCs w:val="23"/>
        </w:rPr>
        <w:t>9.</w:t>
      </w:r>
      <w:r w:rsidRPr="00FD71B8">
        <w:rPr>
          <w:sz w:val="23"/>
          <w:szCs w:val="23"/>
        </w:rPr>
        <w:tab/>
        <w:t>Establish financial and economic goals and objectives over the course of one’s life.</w:t>
      </w:r>
    </w:p>
    <w:p w14:paraId="0A4BCF4E" w14:textId="77777777" w:rsidR="00AF1C14" w:rsidRPr="00FD71B8" w:rsidRDefault="00AF1C14" w:rsidP="00AF1C14">
      <w:pPr>
        <w:ind w:left="1440" w:hanging="720"/>
        <w:rPr>
          <w:sz w:val="23"/>
          <w:szCs w:val="23"/>
        </w:rPr>
      </w:pPr>
      <w:r w:rsidRPr="00FD71B8">
        <w:rPr>
          <w:sz w:val="23"/>
          <w:szCs w:val="23"/>
        </w:rPr>
        <w:t>10.</w:t>
      </w:r>
      <w:r w:rsidRPr="00FD71B8">
        <w:rPr>
          <w:sz w:val="23"/>
          <w:szCs w:val="23"/>
        </w:rPr>
        <w:tab/>
        <w:t>Effectively plan for retirement</w:t>
      </w:r>
    </w:p>
    <w:p w14:paraId="4C74AC11" w14:textId="77777777" w:rsidR="007030B5" w:rsidRDefault="007030B5" w:rsidP="007030B5">
      <w:pPr>
        <w:rPr>
          <w:lang w:eastAsia="x-none"/>
        </w:rPr>
      </w:pPr>
    </w:p>
    <w:p w14:paraId="32F9E4DD" w14:textId="77777777" w:rsidR="007D47AF" w:rsidRPr="001F351F" w:rsidRDefault="007D47AF" w:rsidP="007D47AF">
      <w:pPr>
        <w:pStyle w:val="Heading2"/>
      </w:pPr>
      <w:r>
        <w:t>Overview of course format</w:t>
      </w:r>
    </w:p>
    <w:p w14:paraId="305C66E6" w14:textId="77777777" w:rsidR="00AF1C14" w:rsidRPr="00AF1C14" w:rsidRDefault="00AF1C14" w:rsidP="00AF1C14">
      <w:pPr>
        <w:pStyle w:val="xmsolistparagraph"/>
        <w:spacing w:before="100" w:beforeAutospacing="1" w:after="240"/>
        <w:rPr>
          <w:rFonts w:ascii="Tahoma" w:hAnsi="Tahoma" w:cs="Tahoma"/>
          <w:b/>
          <w:color w:val="000000"/>
          <w:sz w:val="20"/>
          <w:szCs w:val="20"/>
        </w:rPr>
      </w:pPr>
      <w:r w:rsidRPr="00FD71B8">
        <w:rPr>
          <w:b/>
          <w:color w:val="000000"/>
          <w:sz w:val="23"/>
          <w:szCs w:val="23"/>
        </w:rPr>
        <w:t>A suggested approach for this class is as follows</w:t>
      </w:r>
      <w:r w:rsidRPr="00AF1C14">
        <w:rPr>
          <w:b/>
          <w:color w:val="000000"/>
        </w:rPr>
        <w:t>;</w:t>
      </w:r>
    </w:p>
    <w:p w14:paraId="1E85D8E4" w14:textId="77777777" w:rsidR="00575D5D" w:rsidRPr="00575D5D" w:rsidRDefault="00575D5D" w:rsidP="00575D5D">
      <w:pPr>
        <w:pStyle w:val="xmsolistparagraph"/>
        <w:numPr>
          <w:ilvl w:val="0"/>
          <w:numId w:val="34"/>
        </w:numPr>
        <w:rPr>
          <w:rFonts w:ascii="Tahoma" w:hAnsi="Tahoma" w:cs="Tahoma"/>
          <w:color w:val="000000"/>
          <w:sz w:val="23"/>
          <w:szCs w:val="23"/>
        </w:rPr>
      </w:pPr>
      <w:r w:rsidRPr="00575D5D">
        <w:rPr>
          <w:color w:val="000000"/>
          <w:sz w:val="23"/>
          <w:szCs w:val="23"/>
        </w:rPr>
        <w:t>Students should attend all classes and be prepared to participate and ask relevant que</w:t>
      </w:r>
      <w:r>
        <w:rPr>
          <w:color w:val="000000"/>
          <w:sz w:val="23"/>
          <w:szCs w:val="23"/>
        </w:rPr>
        <w:t>stions.</w:t>
      </w:r>
      <w:r>
        <w:rPr>
          <w:color w:val="000000"/>
          <w:sz w:val="23"/>
          <w:szCs w:val="23"/>
        </w:rPr>
        <w:br/>
      </w:r>
    </w:p>
    <w:p w14:paraId="63E4459E" w14:textId="0FDE655E" w:rsidR="00AF1C14" w:rsidRPr="00575D5D" w:rsidRDefault="00AF1C14" w:rsidP="00575D5D">
      <w:pPr>
        <w:pStyle w:val="xmsolistparagraph"/>
        <w:numPr>
          <w:ilvl w:val="0"/>
          <w:numId w:val="34"/>
        </w:numPr>
        <w:rPr>
          <w:rFonts w:ascii="Tahoma" w:hAnsi="Tahoma" w:cs="Tahoma"/>
          <w:color w:val="000000"/>
          <w:sz w:val="23"/>
          <w:szCs w:val="23"/>
        </w:rPr>
      </w:pPr>
      <w:r w:rsidRPr="00575D5D">
        <w:rPr>
          <w:color w:val="000000"/>
          <w:sz w:val="23"/>
          <w:szCs w:val="23"/>
        </w:rPr>
        <w:t>Students should listen to recorded lectures.  The power points on which the lecture is based will be provided so student can follow along and take notes.   </w:t>
      </w:r>
    </w:p>
    <w:p w14:paraId="474FA3DA" w14:textId="31194743" w:rsidR="00AF1C14" w:rsidRPr="00FD71B8" w:rsidRDefault="00575D5D" w:rsidP="00AF1C14">
      <w:pPr>
        <w:pStyle w:val="xmsolistparagraph"/>
        <w:spacing w:before="100"/>
        <w:ind w:left="720" w:hanging="360"/>
        <w:rPr>
          <w:rFonts w:ascii="Tahoma" w:hAnsi="Tahoma" w:cs="Tahoma"/>
          <w:color w:val="000000"/>
          <w:sz w:val="23"/>
          <w:szCs w:val="23"/>
        </w:rPr>
      </w:pPr>
      <w:r>
        <w:rPr>
          <w:color w:val="000000"/>
          <w:sz w:val="23"/>
          <w:szCs w:val="23"/>
        </w:rPr>
        <w:t>3</w:t>
      </w:r>
      <w:r w:rsidR="00AF1C14" w:rsidRPr="00FD71B8">
        <w:rPr>
          <w:color w:val="000000"/>
          <w:sz w:val="23"/>
          <w:szCs w:val="23"/>
        </w:rPr>
        <w:t>. </w:t>
      </w:r>
      <w:r w:rsidR="00CA22AA">
        <w:rPr>
          <w:color w:val="000000"/>
          <w:sz w:val="23"/>
          <w:szCs w:val="23"/>
        </w:rPr>
        <w:tab/>
      </w:r>
      <w:r w:rsidR="00AF1C14" w:rsidRPr="00FD71B8">
        <w:rPr>
          <w:color w:val="000000"/>
          <w:sz w:val="23"/>
          <w:szCs w:val="23"/>
        </w:rPr>
        <w:t xml:space="preserve">The student should read the associated chapter in the textbook paying very close attention to the material that was focused on in </w:t>
      </w:r>
      <w:r>
        <w:rPr>
          <w:color w:val="000000"/>
          <w:sz w:val="23"/>
          <w:szCs w:val="23"/>
        </w:rPr>
        <w:t>both the live and recorded</w:t>
      </w:r>
      <w:r w:rsidR="00AF1C14" w:rsidRPr="00FD71B8">
        <w:rPr>
          <w:color w:val="000000"/>
          <w:sz w:val="23"/>
          <w:szCs w:val="23"/>
        </w:rPr>
        <w:t xml:space="preserve"> lecture.</w:t>
      </w:r>
    </w:p>
    <w:p w14:paraId="554DB9C9" w14:textId="7E9B3F9E" w:rsidR="00AF1C14" w:rsidRPr="00FD71B8" w:rsidRDefault="00575D5D" w:rsidP="00AF1C14">
      <w:pPr>
        <w:pStyle w:val="xmsolistparagraph"/>
        <w:spacing w:before="100"/>
        <w:ind w:left="720" w:hanging="360"/>
        <w:rPr>
          <w:rFonts w:ascii="Tahoma" w:hAnsi="Tahoma" w:cs="Tahoma"/>
          <w:color w:val="000000"/>
          <w:sz w:val="23"/>
          <w:szCs w:val="23"/>
        </w:rPr>
      </w:pPr>
      <w:r>
        <w:rPr>
          <w:color w:val="000000"/>
          <w:sz w:val="23"/>
          <w:szCs w:val="23"/>
        </w:rPr>
        <w:t>4</w:t>
      </w:r>
      <w:r w:rsidR="00AF1C14" w:rsidRPr="00FD71B8">
        <w:rPr>
          <w:color w:val="000000"/>
          <w:sz w:val="23"/>
          <w:szCs w:val="23"/>
        </w:rPr>
        <w:t>. </w:t>
      </w:r>
      <w:r w:rsidR="00CA22AA">
        <w:rPr>
          <w:color w:val="000000"/>
          <w:sz w:val="23"/>
          <w:szCs w:val="23"/>
        </w:rPr>
        <w:tab/>
      </w:r>
      <w:r w:rsidR="00AF1C14" w:rsidRPr="00FD71B8">
        <w:rPr>
          <w:color w:val="000000"/>
          <w:sz w:val="23"/>
          <w:szCs w:val="23"/>
        </w:rPr>
        <w:t>Students should review and complete end of chapter problems in preparing for the grade</w:t>
      </w:r>
      <w:r w:rsidR="00DB5907">
        <w:rPr>
          <w:color w:val="000000"/>
          <w:sz w:val="23"/>
          <w:szCs w:val="23"/>
        </w:rPr>
        <w:t>d</w:t>
      </w:r>
      <w:r w:rsidR="00AF1C14" w:rsidRPr="00FD71B8">
        <w:rPr>
          <w:color w:val="000000"/>
          <w:sz w:val="23"/>
          <w:szCs w:val="23"/>
        </w:rPr>
        <w:t xml:space="preserve"> quizzes and exam.</w:t>
      </w:r>
    </w:p>
    <w:p w14:paraId="21DD3AD3" w14:textId="31CF9867" w:rsidR="00AF1C14" w:rsidRPr="00FD71B8" w:rsidRDefault="00575D5D" w:rsidP="00AF1C14">
      <w:pPr>
        <w:pStyle w:val="xmsolistparagraph"/>
        <w:spacing w:before="100"/>
        <w:ind w:left="720" w:hanging="360"/>
        <w:rPr>
          <w:rFonts w:ascii="Tahoma" w:hAnsi="Tahoma" w:cs="Tahoma"/>
          <w:color w:val="000000"/>
          <w:sz w:val="23"/>
          <w:szCs w:val="23"/>
        </w:rPr>
      </w:pPr>
      <w:r>
        <w:rPr>
          <w:color w:val="000000"/>
          <w:sz w:val="23"/>
          <w:szCs w:val="23"/>
        </w:rPr>
        <w:t>5</w:t>
      </w:r>
      <w:r w:rsidR="00AF1C14" w:rsidRPr="00FD71B8">
        <w:rPr>
          <w:color w:val="000000"/>
          <w:sz w:val="23"/>
          <w:szCs w:val="23"/>
        </w:rPr>
        <w:t>. </w:t>
      </w:r>
      <w:r w:rsidR="00CA22AA">
        <w:rPr>
          <w:color w:val="000000"/>
          <w:sz w:val="23"/>
          <w:szCs w:val="23"/>
        </w:rPr>
        <w:tab/>
      </w:r>
      <w:r w:rsidR="00AF1C14" w:rsidRPr="00FD71B8">
        <w:rPr>
          <w:color w:val="000000"/>
          <w:sz w:val="23"/>
          <w:szCs w:val="23"/>
        </w:rPr>
        <w:t>Students should take practice quiz</w:t>
      </w:r>
      <w:r>
        <w:rPr>
          <w:color w:val="000000"/>
          <w:sz w:val="23"/>
          <w:szCs w:val="23"/>
        </w:rPr>
        <w:t>zes</w:t>
      </w:r>
      <w:r w:rsidR="00AF1C14" w:rsidRPr="00FD71B8">
        <w:rPr>
          <w:color w:val="000000"/>
          <w:sz w:val="23"/>
          <w:szCs w:val="23"/>
        </w:rPr>
        <w:t xml:space="preserve"> and carefully review any material which posed difficulty.</w:t>
      </w:r>
    </w:p>
    <w:p w14:paraId="3F266C39" w14:textId="1C60205D" w:rsidR="00AF1C14" w:rsidRPr="00FD71B8" w:rsidRDefault="00575D5D" w:rsidP="00AF1C14">
      <w:pPr>
        <w:pStyle w:val="xmsolistparagraph"/>
        <w:spacing w:before="100"/>
        <w:ind w:left="720" w:hanging="360"/>
        <w:rPr>
          <w:rFonts w:ascii="Tahoma" w:hAnsi="Tahoma" w:cs="Tahoma"/>
          <w:color w:val="000000"/>
          <w:sz w:val="23"/>
          <w:szCs w:val="23"/>
        </w:rPr>
      </w:pPr>
      <w:r>
        <w:rPr>
          <w:color w:val="000000"/>
          <w:sz w:val="23"/>
          <w:szCs w:val="23"/>
        </w:rPr>
        <w:t>6</w:t>
      </w:r>
      <w:r w:rsidR="00AF1C14" w:rsidRPr="00FD71B8">
        <w:rPr>
          <w:color w:val="000000"/>
          <w:sz w:val="23"/>
          <w:szCs w:val="23"/>
        </w:rPr>
        <w:t>. </w:t>
      </w:r>
      <w:r w:rsidR="00CA22AA">
        <w:rPr>
          <w:color w:val="000000"/>
          <w:sz w:val="23"/>
          <w:szCs w:val="23"/>
        </w:rPr>
        <w:tab/>
      </w:r>
      <w:r w:rsidR="00AF1C14" w:rsidRPr="00FD71B8">
        <w:rPr>
          <w:color w:val="000000"/>
          <w:sz w:val="23"/>
          <w:szCs w:val="23"/>
        </w:rPr>
        <w:t xml:space="preserve">If there are questions that </w:t>
      </w:r>
      <w:r w:rsidR="00DB5907">
        <w:rPr>
          <w:color w:val="000000"/>
          <w:sz w:val="23"/>
          <w:szCs w:val="23"/>
        </w:rPr>
        <w:t>continues to pose difficulty</w:t>
      </w:r>
      <w:r w:rsidR="00AF1C14" w:rsidRPr="00FD71B8">
        <w:rPr>
          <w:color w:val="000000"/>
          <w:sz w:val="23"/>
          <w:szCs w:val="23"/>
        </w:rPr>
        <w:t xml:space="preserve">, please contact the professor for assistance. </w:t>
      </w:r>
    </w:p>
    <w:p w14:paraId="401289B1" w14:textId="0A033101" w:rsidR="00AF1C14" w:rsidRPr="00FD71B8" w:rsidRDefault="00575D5D" w:rsidP="00AF1C14">
      <w:pPr>
        <w:pStyle w:val="xmsolistparagraph"/>
        <w:spacing w:before="100"/>
        <w:ind w:left="720" w:hanging="360"/>
        <w:rPr>
          <w:rFonts w:ascii="Tahoma" w:hAnsi="Tahoma" w:cs="Tahoma"/>
          <w:color w:val="000000"/>
          <w:sz w:val="23"/>
          <w:szCs w:val="23"/>
        </w:rPr>
      </w:pPr>
      <w:r>
        <w:rPr>
          <w:color w:val="000000"/>
          <w:sz w:val="23"/>
          <w:szCs w:val="23"/>
        </w:rPr>
        <w:t>7</w:t>
      </w:r>
      <w:r w:rsidR="00AF1C14" w:rsidRPr="00FD71B8">
        <w:rPr>
          <w:color w:val="000000"/>
          <w:sz w:val="23"/>
          <w:szCs w:val="23"/>
        </w:rPr>
        <w:t>. </w:t>
      </w:r>
      <w:r w:rsidR="00CA22AA">
        <w:rPr>
          <w:color w:val="000000"/>
          <w:sz w:val="23"/>
          <w:szCs w:val="23"/>
        </w:rPr>
        <w:tab/>
      </w:r>
      <w:r w:rsidR="00AF1C14" w:rsidRPr="00FD71B8">
        <w:rPr>
          <w:color w:val="000000"/>
          <w:sz w:val="23"/>
          <w:szCs w:val="23"/>
        </w:rPr>
        <w:t>Students should take graded quiz.  If there still exists uncertainti</w:t>
      </w:r>
      <w:r w:rsidR="00DB5907">
        <w:rPr>
          <w:color w:val="000000"/>
          <w:sz w:val="23"/>
          <w:szCs w:val="23"/>
        </w:rPr>
        <w:t xml:space="preserve">es in the covered material, the </w:t>
      </w:r>
      <w:r w:rsidR="00AF1C14" w:rsidRPr="00FD71B8">
        <w:rPr>
          <w:color w:val="000000"/>
          <w:sz w:val="23"/>
          <w:szCs w:val="23"/>
        </w:rPr>
        <w:t xml:space="preserve">student should review material and/or contact professor with questions. </w:t>
      </w:r>
    </w:p>
    <w:p w14:paraId="66A56822" w14:textId="77777777" w:rsidR="007D47AF" w:rsidRDefault="007D47AF" w:rsidP="007030B5">
      <w:pPr>
        <w:rPr>
          <w:lang w:eastAsia="x-none"/>
        </w:rPr>
      </w:pPr>
    </w:p>
    <w:p w14:paraId="5F363A58" w14:textId="77777777" w:rsidR="007D47AF" w:rsidRDefault="007D47AF" w:rsidP="007030B5">
      <w:pPr>
        <w:rPr>
          <w:lang w:eastAsia="x-none"/>
        </w:rPr>
      </w:pPr>
    </w:p>
    <w:p w14:paraId="2F1CCDAE" w14:textId="77777777" w:rsidR="007030B5" w:rsidRPr="001F351F" w:rsidRDefault="007030B5" w:rsidP="007030B5">
      <w:pPr>
        <w:pStyle w:val="Heading2"/>
      </w:pPr>
      <w:r>
        <w:t>Student evaluation</w:t>
      </w:r>
    </w:p>
    <w:p w14:paraId="020BE8D4" w14:textId="29130A8A" w:rsidR="00AF1C14" w:rsidRPr="00FD71B8" w:rsidRDefault="00A92D36" w:rsidP="00AF1C14">
      <w:pPr>
        <w:tabs>
          <w:tab w:val="left" w:pos="-720"/>
        </w:tabs>
        <w:suppressAutoHyphens/>
        <w:rPr>
          <w:b/>
          <w:sz w:val="23"/>
          <w:szCs w:val="23"/>
        </w:rPr>
      </w:pPr>
      <w:r>
        <w:rPr>
          <w:sz w:val="23"/>
          <w:szCs w:val="23"/>
        </w:rPr>
        <w:t>S</w:t>
      </w:r>
      <w:r w:rsidR="00AF1C14" w:rsidRPr="00FD71B8">
        <w:rPr>
          <w:sz w:val="23"/>
          <w:szCs w:val="23"/>
        </w:rPr>
        <w:t>tudent</w:t>
      </w:r>
      <w:r>
        <w:rPr>
          <w:sz w:val="23"/>
          <w:szCs w:val="23"/>
        </w:rPr>
        <w:t>s</w:t>
      </w:r>
      <w:r w:rsidR="00AF1C14" w:rsidRPr="00FD71B8">
        <w:rPr>
          <w:sz w:val="23"/>
          <w:szCs w:val="23"/>
        </w:rPr>
        <w:t xml:space="preserve"> will be evaluated on </w:t>
      </w:r>
      <w:r>
        <w:rPr>
          <w:sz w:val="23"/>
          <w:szCs w:val="23"/>
        </w:rPr>
        <w:t xml:space="preserve">their </w:t>
      </w:r>
      <w:r w:rsidR="00AF1C14" w:rsidRPr="00FD71B8">
        <w:rPr>
          <w:sz w:val="23"/>
          <w:szCs w:val="23"/>
        </w:rPr>
        <w:t>performance on quizzes, examinations and project</w:t>
      </w:r>
      <w:r w:rsidR="00AF1C14" w:rsidRPr="00FD71B8">
        <w:rPr>
          <w:b/>
          <w:sz w:val="23"/>
          <w:szCs w:val="23"/>
        </w:rPr>
        <w:t>.</w:t>
      </w:r>
    </w:p>
    <w:p w14:paraId="1DEFC00B" w14:textId="77777777" w:rsidR="00AF1C14" w:rsidRPr="00FD71B8" w:rsidRDefault="00AF1C14" w:rsidP="00AF1C14">
      <w:pPr>
        <w:tabs>
          <w:tab w:val="left" w:pos="-720"/>
        </w:tabs>
        <w:suppressAutoHyphens/>
        <w:rPr>
          <w:sz w:val="23"/>
          <w:szCs w:val="23"/>
        </w:rPr>
      </w:pPr>
    </w:p>
    <w:p w14:paraId="568B5176" w14:textId="424ACAA3" w:rsidR="00AF1C14" w:rsidRPr="00FD71B8" w:rsidRDefault="00AF1C14" w:rsidP="00AF1C14">
      <w:pPr>
        <w:tabs>
          <w:tab w:val="left" w:pos="-720"/>
        </w:tabs>
        <w:suppressAutoHyphens/>
        <w:rPr>
          <w:sz w:val="23"/>
          <w:szCs w:val="23"/>
        </w:rPr>
      </w:pPr>
      <w:r w:rsidRPr="00FD71B8">
        <w:rPr>
          <w:b/>
          <w:sz w:val="23"/>
          <w:szCs w:val="23"/>
        </w:rPr>
        <w:t>Grading scale:</w:t>
      </w:r>
      <w:r w:rsidRPr="00FD71B8">
        <w:rPr>
          <w:sz w:val="23"/>
          <w:szCs w:val="23"/>
        </w:rPr>
        <w:t xml:space="preserve">              </w:t>
      </w:r>
    </w:p>
    <w:tbl>
      <w:tblPr>
        <w:tblStyle w:val="TableGrid"/>
        <w:tblW w:w="0" w:type="auto"/>
        <w:tblLook w:val="04A0" w:firstRow="1" w:lastRow="0" w:firstColumn="1" w:lastColumn="0" w:noHBand="0" w:noVBand="1"/>
      </w:tblPr>
      <w:tblGrid>
        <w:gridCol w:w="1998"/>
        <w:gridCol w:w="1710"/>
      </w:tblGrid>
      <w:tr w:rsidR="00AF1C14" w:rsidRPr="00FD71B8" w14:paraId="3B704E77" w14:textId="77777777" w:rsidTr="00D1516F">
        <w:tc>
          <w:tcPr>
            <w:tcW w:w="1998" w:type="dxa"/>
          </w:tcPr>
          <w:p w14:paraId="39C10524" w14:textId="77777777" w:rsidR="00AF1C14" w:rsidRPr="00FD71B8" w:rsidRDefault="00AF1C14" w:rsidP="00D1516F">
            <w:pPr>
              <w:tabs>
                <w:tab w:val="left" w:pos="-720"/>
              </w:tabs>
              <w:suppressAutoHyphens/>
              <w:rPr>
                <w:sz w:val="23"/>
                <w:szCs w:val="23"/>
              </w:rPr>
            </w:pPr>
            <w:r w:rsidRPr="00FD71B8">
              <w:rPr>
                <w:sz w:val="23"/>
                <w:szCs w:val="23"/>
              </w:rPr>
              <w:t>Numerical Grade</w:t>
            </w:r>
          </w:p>
        </w:tc>
        <w:tc>
          <w:tcPr>
            <w:tcW w:w="1710" w:type="dxa"/>
          </w:tcPr>
          <w:p w14:paraId="3CEF17C9" w14:textId="77777777" w:rsidR="00AF1C14" w:rsidRPr="00FD71B8" w:rsidRDefault="00AF1C14" w:rsidP="00D1516F">
            <w:pPr>
              <w:tabs>
                <w:tab w:val="left" w:pos="-720"/>
              </w:tabs>
              <w:suppressAutoHyphens/>
              <w:rPr>
                <w:sz w:val="23"/>
                <w:szCs w:val="23"/>
              </w:rPr>
            </w:pPr>
            <w:r w:rsidRPr="00FD71B8">
              <w:rPr>
                <w:sz w:val="23"/>
                <w:szCs w:val="23"/>
              </w:rPr>
              <w:t>Letter Grade</w:t>
            </w:r>
          </w:p>
        </w:tc>
      </w:tr>
      <w:tr w:rsidR="00AF1C14" w:rsidRPr="00FD71B8" w14:paraId="41C0304C" w14:textId="77777777" w:rsidTr="00D1516F">
        <w:tc>
          <w:tcPr>
            <w:tcW w:w="1998" w:type="dxa"/>
          </w:tcPr>
          <w:p w14:paraId="5E7EF9E7" w14:textId="77777777" w:rsidR="00AF1C14" w:rsidRPr="00FD71B8" w:rsidRDefault="00AF1C14" w:rsidP="00D1516F">
            <w:pPr>
              <w:tabs>
                <w:tab w:val="left" w:pos="-720"/>
              </w:tabs>
              <w:suppressAutoHyphens/>
              <w:rPr>
                <w:sz w:val="23"/>
                <w:szCs w:val="23"/>
              </w:rPr>
            </w:pPr>
            <w:r w:rsidRPr="00FD71B8">
              <w:rPr>
                <w:sz w:val="23"/>
                <w:szCs w:val="23"/>
              </w:rPr>
              <w:t xml:space="preserve">90 and above          </w:t>
            </w:r>
          </w:p>
        </w:tc>
        <w:tc>
          <w:tcPr>
            <w:tcW w:w="1710" w:type="dxa"/>
          </w:tcPr>
          <w:p w14:paraId="4846087B" w14:textId="77777777" w:rsidR="00AF1C14" w:rsidRPr="00FD71B8" w:rsidRDefault="00AF1C14" w:rsidP="00D1516F">
            <w:pPr>
              <w:tabs>
                <w:tab w:val="left" w:pos="-720"/>
              </w:tabs>
              <w:suppressAutoHyphens/>
              <w:rPr>
                <w:sz w:val="23"/>
                <w:szCs w:val="23"/>
              </w:rPr>
            </w:pPr>
            <w:r w:rsidRPr="00FD71B8">
              <w:rPr>
                <w:sz w:val="23"/>
                <w:szCs w:val="23"/>
              </w:rPr>
              <w:t>A</w:t>
            </w:r>
          </w:p>
        </w:tc>
      </w:tr>
      <w:tr w:rsidR="00AF1C14" w:rsidRPr="00FD71B8" w14:paraId="0163ED9D" w14:textId="77777777" w:rsidTr="00D1516F">
        <w:tc>
          <w:tcPr>
            <w:tcW w:w="1998" w:type="dxa"/>
          </w:tcPr>
          <w:p w14:paraId="0509B6BE" w14:textId="77777777" w:rsidR="00AF1C14" w:rsidRPr="00FD71B8" w:rsidRDefault="00AF1C14" w:rsidP="00D1516F">
            <w:pPr>
              <w:tabs>
                <w:tab w:val="left" w:pos="-720"/>
              </w:tabs>
              <w:suppressAutoHyphens/>
              <w:rPr>
                <w:sz w:val="23"/>
                <w:szCs w:val="23"/>
              </w:rPr>
            </w:pPr>
            <w:r w:rsidRPr="00FD71B8">
              <w:rPr>
                <w:sz w:val="23"/>
                <w:szCs w:val="23"/>
              </w:rPr>
              <w:t xml:space="preserve">80-90               </w:t>
            </w:r>
          </w:p>
        </w:tc>
        <w:tc>
          <w:tcPr>
            <w:tcW w:w="1710" w:type="dxa"/>
          </w:tcPr>
          <w:p w14:paraId="60B45669" w14:textId="77777777" w:rsidR="00AF1C14" w:rsidRPr="00FD71B8" w:rsidRDefault="00AF1C14" w:rsidP="00D1516F">
            <w:pPr>
              <w:tabs>
                <w:tab w:val="left" w:pos="-720"/>
              </w:tabs>
              <w:suppressAutoHyphens/>
              <w:rPr>
                <w:sz w:val="23"/>
                <w:szCs w:val="23"/>
              </w:rPr>
            </w:pPr>
            <w:r w:rsidRPr="00FD71B8">
              <w:rPr>
                <w:sz w:val="23"/>
                <w:szCs w:val="23"/>
              </w:rPr>
              <w:t>B</w:t>
            </w:r>
          </w:p>
        </w:tc>
      </w:tr>
      <w:tr w:rsidR="00AF1C14" w:rsidRPr="00FD71B8" w14:paraId="4B64707B" w14:textId="77777777" w:rsidTr="00D1516F">
        <w:tc>
          <w:tcPr>
            <w:tcW w:w="1998" w:type="dxa"/>
          </w:tcPr>
          <w:p w14:paraId="719F4FFD" w14:textId="77777777" w:rsidR="00AF1C14" w:rsidRPr="00FD71B8" w:rsidRDefault="00AF1C14" w:rsidP="00D1516F">
            <w:pPr>
              <w:tabs>
                <w:tab w:val="left" w:pos="-720"/>
              </w:tabs>
              <w:suppressAutoHyphens/>
              <w:rPr>
                <w:sz w:val="23"/>
                <w:szCs w:val="23"/>
              </w:rPr>
            </w:pPr>
            <w:r w:rsidRPr="00FD71B8">
              <w:rPr>
                <w:sz w:val="23"/>
                <w:szCs w:val="23"/>
              </w:rPr>
              <w:t xml:space="preserve">70-80          </w:t>
            </w:r>
          </w:p>
        </w:tc>
        <w:tc>
          <w:tcPr>
            <w:tcW w:w="1710" w:type="dxa"/>
          </w:tcPr>
          <w:p w14:paraId="07CC8058" w14:textId="77777777" w:rsidR="00AF1C14" w:rsidRPr="00FD71B8" w:rsidRDefault="00AF1C14" w:rsidP="00D1516F">
            <w:pPr>
              <w:tabs>
                <w:tab w:val="left" w:pos="-720"/>
              </w:tabs>
              <w:suppressAutoHyphens/>
              <w:rPr>
                <w:sz w:val="23"/>
                <w:szCs w:val="23"/>
              </w:rPr>
            </w:pPr>
            <w:r w:rsidRPr="00FD71B8">
              <w:rPr>
                <w:sz w:val="23"/>
                <w:szCs w:val="23"/>
              </w:rPr>
              <w:t>C</w:t>
            </w:r>
          </w:p>
        </w:tc>
      </w:tr>
      <w:tr w:rsidR="00AF1C14" w:rsidRPr="00FD71B8" w14:paraId="49A8C01C" w14:textId="77777777" w:rsidTr="009537E0">
        <w:tc>
          <w:tcPr>
            <w:tcW w:w="1998" w:type="dxa"/>
            <w:tcBorders>
              <w:bottom w:val="single" w:sz="4" w:space="0" w:color="auto"/>
            </w:tcBorders>
          </w:tcPr>
          <w:p w14:paraId="673C0795" w14:textId="77777777" w:rsidR="00AF1C14" w:rsidRPr="00FD71B8" w:rsidRDefault="00AF1C14" w:rsidP="00D1516F">
            <w:pPr>
              <w:tabs>
                <w:tab w:val="left" w:pos="-720"/>
              </w:tabs>
              <w:suppressAutoHyphens/>
              <w:rPr>
                <w:sz w:val="23"/>
                <w:szCs w:val="23"/>
              </w:rPr>
            </w:pPr>
            <w:r w:rsidRPr="00FD71B8">
              <w:rPr>
                <w:sz w:val="23"/>
                <w:szCs w:val="23"/>
              </w:rPr>
              <w:t xml:space="preserve">60-70          </w:t>
            </w:r>
          </w:p>
        </w:tc>
        <w:tc>
          <w:tcPr>
            <w:tcW w:w="1710" w:type="dxa"/>
            <w:tcBorders>
              <w:bottom w:val="single" w:sz="4" w:space="0" w:color="auto"/>
            </w:tcBorders>
          </w:tcPr>
          <w:p w14:paraId="04FBC45C" w14:textId="77777777" w:rsidR="00AF1C14" w:rsidRPr="00FD71B8" w:rsidRDefault="00AF1C14" w:rsidP="00D1516F">
            <w:pPr>
              <w:tabs>
                <w:tab w:val="left" w:pos="-720"/>
              </w:tabs>
              <w:suppressAutoHyphens/>
              <w:rPr>
                <w:sz w:val="23"/>
                <w:szCs w:val="23"/>
              </w:rPr>
            </w:pPr>
            <w:r w:rsidRPr="00FD71B8">
              <w:rPr>
                <w:sz w:val="23"/>
                <w:szCs w:val="23"/>
              </w:rPr>
              <w:t>D</w:t>
            </w:r>
          </w:p>
        </w:tc>
      </w:tr>
      <w:tr w:rsidR="00AF1C14" w:rsidRPr="00FD71B8" w14:paraId="43C1F941" w14:textId="77777777" w:rsidTr="009537E0">
        <w:tc>
          <w:tcPr>
            <w:tcW w:w="1998" w:type="dxa"/>
            <w:shd w:val="clear" w:color="auto" w:fill="auto"/>
          </w:tcPr>
          <w:p w14:paraId="69DEBEF9" w14:textId="77777777" w:rsidR="00AF1C14" w:rsidRPr="00FD71B8" w:rsidRDefault="00AF1C14" w:rsidP="00D1516F">
            <w:pPr>
              <w:tabs>
                <w:tab w:val="left" w:pos="-720"/>
              </w:tabs>
              <w:suppressAutoHyphens/>
              <w:rPr>
                <w:sz w:val="23"/>
                <w:szCs w:val="23"/>
              </w:rPr>
            </w:pPr>
            <w:r w:rsidRPr="00FD71B8">
              <w:rPr>
                <w:sz w:val="23"/>
                <w:szCs w:val="23"/>
              </w:rPr>
              <w:t xml:space="preserve">Below 60       </w:t>
            </w:r>
          </w:p>
        </w:tc>
        <w:tc>
          <w:tcPr>
            <w:tcW w:w="1710" w:type="dxa"/>
            <w:shd w:val="clear" w:color="auto" w:fill="auto"/>
          </w:tcPr>
          <w:p w14:paraId="21513744" w14:textId="77777777" w:rsidR="00AF1C14" w:rsidRPr="00FD71B8" w:rsidRDefault="00AF1C14" w:rsidP="00D1516F">
            <w:pPr>
              <w:tabs>
                <w:tab w:val="left" w:pos="-720"/>
              </w:tabs>
              <w:suppressAutoHyphens/>
              <w:rPr>
                <w:sz w:val="23"/>
                <w:szCs w:val="23"/>
              </w:rPr>
            </w:pPr>
            <w:r w:rsidRPr="00FD71B8">
              <w:rPr>
                <w:sz w:val="23"/>
                <w:szCs w:val="23"/>
              </w:rPr>
              <w:t>F</w:t>
            </w:r>
          </w:p>
        </w:tc>
      </w:tr>
    </w:tbl>
    <w:p w14:paraId="03840C62" w14:textId="77777777" w:rsidR="00AF1C14" w:rsidRPr="00FD71B8" w:rsidRDefault="00AF1C14" w:rsidP="00AF1C14">
      <w:pPr>
        <w:tabs>
          <w:tab w:val="left" w:pos="-720"/>
        </w:tabs>
        <w:suppressAutoHyphens/>
        <w:rPr>
          <w:sz w:val="23"/>
          <w:szCs w:val="23"/>
        </w:rPr>
      </w:pPr>
      <w:r w:rsidRPr="00FD71B8">
        <w:rPr>
          <w:sz w:val="23"/>
          <w:szCs w:val="23"/>
        </w:rPr>
        <w:t xml:space="preserve">                                                                             </w:t>
      </w:r>
    </w:p>
    <w:tbl>
      <w:tblPr>
        <w:tblStyle w:val="TableGrid"/>
        <w:tblW w:w="0" w:type="auto"/>
        <w:tblLook w:val="04A0" w:firstRow="1" w:lastRow="0" w:firstColumn="1" w:lastColumn="0" w:noHBand="0" w:noVBand="1"/>
      </w:tblPr>
      <w:tblGrid>
        <w:gridCol w:w="2988"/>
        <w:gridCol w:w="720"/>
      </w:tblGrid>
      <w:tr w:rsidR="00AF1C14" w:rsidRPr="00FD71B8" w14:paraId="3B05BF6B" w14:textId="77777777" w:rsidTr="00D1516F">
        <w:tc>
          <w:tcPr>
            <w:tcW w:w="2988" w:type="dxa"/>
          </w:tcPr>
          <w:p w14:paraId="42044E08" w14:textId="77777777" w:rsidR="00AF1C14" w:rsidRPr="00FD71B8" w:rsidRDefault="00AF1C14" w:rsidP="00D1516F">
            <w:pPr>
              <w:tabs>
                <w:tab w:val="left" w:pos="-720"/>
              </w:tabs>
              <w:suppressAutoHyphens/>
              <w:rPr>
                <w:sz w:val="23"/>
                <w:szCs w:val="23"/>
              </w:rPr>
            </w:pPr>
            <w:r w:rsidRPr="00FD71B8">
              <w:rPr>
                <w:sz w:val="23"/>
                <w:szCs w:val="23"/>
              </w:rPr>
              <w:t>Quizzes</w:t>
            </w:r>
          </w:p>
        </w:tc>
        <w:tc>
          <w:tcPr>
            <w:tcW w:w="720" w:type="dxa"/>
          </w:tcPr>
          <w:p w14:paraId="3A32697D" w14:textId="2D29B6BF" w:rsidR="00AF1C14" w:rsidRPr="00FD71B8" w:rsidRDefault="00CA570E" w:rsidP="000C4398">
            <w:pPr>
              <w:tabs>
                <w:tab w:val="left" w:pos="-720"/>
              </w:tabs>
              <w:suppressAutoHyphens/>
              <w:jc w:val="center"/>
              <w:rPr>
                <w:sz w:val="23"/>
                <w:szCs w:val="23"/>
              </w:rPr>
            </w:pPr>
            <w:r>
              <w:rPr>
                <w:sz w:val="23"/>
                <w:szCs w:val="23"/>
              </w:rPr>
              <w:t>1</w:t>
            </w:r>
            <w:r w:rsidR="00AF1C14" w:rsidRPr="00FD71B8">
              <w:rPr>
                <w:sz w:val="23"/>
                <w:szCs w:val="23"/>
              </w:rPr>
              <w:t>0%</w:t>
            </w:r>
          </w:p>
        </w:tc>
      </w:tr>
      <w:tr w:rsidR="00AF1C14" w:rsidRPr="00FD71B8" w14:paraId="5D1D7CD7" w14:textId="77777777" w:rsidTr="00D1516F">
        <w:tc>
          <w:tcPr>
            <w:tcW w:w="2988" w:type="dxa"/>
          </w:tcPr>
          <w:p w14:paraId="668D51FF" w14:textId="7C76944B" w:rsidR="00AF1C14" w:rsidRPr="00FD71B8" w:rsidRDefault="00AF1C14" w:rsidP="000C4398">
            <w:pPr>
              <w:tabs>
                <w:tab w:val="left" w:pos="-720"/>
              </w:tabs>
              <w:suppressAutoHyphens/>
              <w:rPr>
                <w:sz w:val="23"/>
                <w:szCs w:val="23"/>
              </w:rPr>
            </w:pPr>
            <w:r w:rsidRPr="00FD71B8">
              <w:rPr>
                <w:sz w:val="23"/>
                <w:szCs w:val="23"/>
              </w:rPr>
              <w:t>Exam</w:t>
            </w:r>
            <w:r w:rsidR="000C4398">
              <w:rPr>
                <w:sz w:val="23"/>
                <w:szCs w:val="23"/>
              </w:rPr>
              <w:t>s (3)</w:t>
            </w:r>
            <w:r w:rsidRPr="00FD71B8">
              <w:rPr>
                <w:sz w:val="23"/>
                <w:szCs w:val="23"/>
              </w:rPr>
              <w:t xml:space="preserve"> </w:t>
            </w:r>
          </w:p>
        </w:tc>
        <w:tc>
          <w:tcPr>
            <w:tcW w:w="720" w:type="dxa"/>
          </w:tcPr>
          <w:p w14:paraId="568F9394" w14:textId="2A20D5EE" w:rsidR="00AF1C14" w:rsidRPr="00FD71B8" w:rsidRDefault="00CA570E" w:rsidP="00D1516F">
            <w:pPr>
              <w:tabs>
                <w:tab w:val="left" w:pos="-720"/>
              </w:tabs>
              <w:suppressAutoHyphens/>
              <w:jc w:val="center"/>
              <w:rPr>
                <w:sz w:val="23"/>
                <w:szCs w:val="23"/>
              </w:rPr>
            </w:pPr>
            <w:r>
              <w:rPr>
                <w:sz w:val="23"/>
                <w:szCs w:val="23"/>
              </w:rPr>
              <w:t>9</w:t>
            </w:r>
            <w:r w:rsidR="000C4398">
              <w:rPr>
                <w:sz w:val="23"/>
                <w:szCs w:val="23"/>
              </w:rPr>
              <w:t>0</w:t>
            </w:r>
            <w:r w:rsidR="00AF1C14" w:rsidRPr="00FD71B8">
              <w:rPr>
                <w:sz w:val="23"/>
                <w:szCs w:val="23"/>
              </w:rPr>
              <w:t>%</w:t>
            </w:r>
          </w:p>
        </w:tc>
      </w:tr>
    </w:tbl>
    <w:p w14:paraId="3C859978" w14:textId="77777777" w:rsidR="00EF6B15" w:rsidRDefault="00EF6B15" w:rsidP="00EF6B15">
      <w:pPr>
        <w:rPr>
          <w:lang w:eastAsia="x-none"/>
        </w:rPr>
      </w:pPr>
    </w:p>
    <w:p w14:paraId="6C5D56B9" w14:textId="77777777" w:rsidR="00EF6B15" w:rsidRDefault="00EF6B15" w:rsidP="00EF6B15"/>
    <w:p w14:paraId="53D4F802" w14:textId="77777777" w:rsidR="00931A9F" w:rsidRDefault="00931A9F" w:rsidP="00EF6B15">
      <w:pPr>
        <w:pStyle w:val="Heading2"/>
      </w:pPr>
      <w:r>
        <w:t xml:space="preserve">course policies </w:t>
      </w:r>
    </w:p>
    <w:p w14:paraId="2C3B47DC" w14:textId="77777777" w:rsidR="00931A9F" w:rsidRDefault="00931A9F" w:rsidP="0034751D">
      <w:pPr>
        <w:pStyle w:val="NoSpacing"/>
        <w:rPr>
          <w:rStyle w:val="Emphasis"/>
          <w:u w:val="single"/>
          <w:lang w:val="en-US"/>
        </w:rPr>
      </w:pPr>
    </w:p>
    <w:p w14:paraId="7940824F" w14:textId="4F81F510" w:rsidR="007030B5" w:rsidRPr="0099468C" w:rsidRDefault="007030B5" w:rsidP="00A92D36">
      <w:pPr>
        <w:pStyle w:val="Default"/>
        <w:jc w:val="both"/>
        <w:rPr>
          <w:rStyle w:val="Emphasis"/>
          <w:b w:val="0"/>
          <w:sz w:val="22"/>
          <w:szCs w:val="22"/>
        </w:rPr>
      </w:pPr>
      <w:r w:rsidRPr="0099468C">
        <w:rPr>
          <w:rStyle w:val="Emphasis"/>
          <w:sz w:val="22"/>
          <w:szCs w:val="22"/>
          <w:u w:val="single"/>
        </w:rPr>
        <w:t>Communication Policy</w:t>
      </w:r>
      <w:r w:rsidRPr="0099468C">
        <w:rPr>
          <w:rStyle w:val="Emphasis"/>
          <w:sz w:val="22"/>
          <w:szCs w:val="22"/>
        </w:rPr>
        <w:t xml:space="preserve">: </w:t>
      </w:r>
      <w:r w:rsidR="005534A2">
        <w:rPr>
          <w:sz w:val="22"/>
          <w:szCs w:val="22"/>
        </w:rPr>
        <w:t>You will be required to check you</w:t>
      </w:r>
      <w:r w:rsidR="0048763B">
        <w:rPr>
          <w:sz w:val="22"/>
          <w:szCs w:val="22"/>
        </w:rPr>
        <w:t xml:space="preserve">r Longwood University email </w:t>
      </w:r>
      <w:r w:rsidR="005534A2">
        <w:rPr>
          <w:sz w:val="22"/>
          <w:szCs w:val="22"/>
        </w:rPr>
        <w:t>on a daily basis (</w:t>
      </w:r>
      <w:r w:rsidR="0048763B" w:rsidRPr="004430C3">
        <w:rPr>
          <w:sz w:val="22"/>
          <w:szCs w:val="22"/>
          <w:highlight w:val="yellow"/>
        </w:rPr>
        <w:t xml:space="preserve">I do </w:t>
      </w:r>
      <w:r w:rsidR="0048763B" w:rsidRPr="004430C3">
        <w:rPr>
          <w:b/>
          <w:sz w:val="22"/>
          <w:szCs w:val="22"/>
          <w:highlight w:val="yellow"/>
        </w:rPr>
        <w:t>NOT</w:t>
      </w:r>
      <w:r w:rsidR="0048763B" w:rsidRPr="004430C3">
        <w:rPr>
          <w:sz w:val="22"/>
          <w:szCs w:val="22"/>
          <w:highlight w:val="yellow"/>
        </w:rPr>
        <w:t xml:space="preserve"> use the CANVAS mail feature</w:t>
      </w:r>
      <w:r w:rsidR="0048763B">
        <w:rPr>
          <w:sz w:val="22"/>
          <w:szCs w:val="22"/>
        </w:rPr>
        <w:t xml:space="preserve">).  Please use my Longwood email </w:t>
      </w:r>
      <w:hyperlink r:id="rId10" w:history="1">
        <w:r w:rsidR="0048763B" w:rsidRPr="00381E52">
          <w:rPr>
            <w:rStyle w:val="Hyperlink"/>
            <w:sz w:val="22"/>
            <w:szCs w:val="22"/>
          </w:rPr>
          <w:t>wallerbd@longwood.edu</w:t>
        </w:r>
      </w:hyperlink>
      <w:r w:rsidR="0048763B">
        <w:rPr>
          <w:sz w:val="22"/>
          <w:szCs w:val="22"/>
        </w:rPr>
        <w:t xml:space="preserve"> for all electronic communications. </w:t>
      </w:r>
      <w:r w:rsidR="00FD71B8">
        <w:rPr>
          <w:sz w:val="22"/>
          <w:szCs w:val="22"/>
        </w:rPr>
        <w:t xml:space="preserve">Emails will be sent to the class periodically with additional course information and </w:t>
      </w:r>
      <w:r w:rsidR="005534A2">
        <w:rPr>
          <w:sz w:val="22"/>
          <w:szCs w:val="22"/>
        </w:rPr>
        <w:t xml:space="preserve">announcements.  </w:t>
      </w:r>
      <w:r w:rsidR="00FD71B8">
        <w:rPr>
          <w:sz w:val="22"/>
          <w:szCs w:val="22"/>
        </w:rPr>
        <w:t>I will respond to emails</w:t>
      </w:r>
      <w:r w:rsidR="005534A2">
        <w:rPr>
          <w:sz w:val="22"/>
          <w:szCs w:val="22"/>
        </w:rPr>
        <w:t xml:space="preserve"> within 24 hours</w:t>
      </w:r>
      <w:r w:rsidR="00FD71B8">
        <w:rPr>
          <w:sz w:val="22"/>
          <w:szCs w:val="22"/>
        </w:rPr>
        <w:t xml:space="preserve"> (excluding weekends and holidays)</w:t>
      </w:r>
      <w:r w:rsidR="005534A2">
        <w:rPr>
          <w:sz w:val="22"/>
          <w:szCs w:val="22"/>
        </w:rPr>
        <w:t xml:space="preserve">.  </w:t>
      </w:r>
    </w:p>
    <w:p w14:paraId="3AD4042A" w14:textId="77777777" w:rsidR="0034751D" w:rsidRPr="0099468C" w:rsidRDefault="0034751D" w:rsidP="0034751D">
      <w:pPr>
        <w:pStyle w:val="NoSpacing"/>
        <w:rPr>
          <w:rFonts w:ascii="Times New Roman" w:hAnsi="Times New Roman"/>
          <w:lang w:val="en-US"/>
        </w:rPr>
      </w:pPr>
    </w:p>
    <w:p w14:paraId="72B095A6" w14:textId="3B8FCA4B" w:rsidR="007030B5" w:rsidRPr="004B5C05" w:rsidRDefault="0034751D" w:rsidP="00A92D36">
      <w:pPr>
        <w:pStyle w:val="NoSpacing"/>
        <w:jc w:val="both"/>
        <w:rPr>
          <w:rFonts w:ascii="Times New Roman" w:hAnsi="Times New Roman" w:cs="Times New Roman"/>
          <w:snapToGrid w:val="0"/>
          <w:lang w:val="en-US"/>
        </w:rPr>
      </w:pPr>
      <w:r w:rsidRPr="0099468C">
        <w:rPr>
          <w:rStyle w:val="Emphasis"/>
          <w:sz w:val="22"/>
          <w:u w:val="single"/>
          <w:lang w:val="en-US"/>
        </w:rPr>
        <w:t>Code of Conduct</w:t>
      </w:r>
      <w:r w:rsidRPr="0099468C">
        <w:rPr>
          <w:rStyle w:val="Emphasis"/>
          <w:sz w:val="22"/>
        </w:rPr>
        <w:t>:</w:t>
      </w:r>
      <w:r w:rsidRPr="0099468C">
        <w:rPr>
          <w:rFonts w:ascii="Times New Roman" w:hAnsi="Times New Roman"/>
          <w:snapToGrid w:val="0"/>
        </w:rPr>
        <w:t xml:space="preserve"> </w:t>
      </w:r>
      <w:r w:rsidR="004B5C05" w:rsidRPr="004B5C05">
        <w:rPr>
          <w:rFonts w:ascii="Times New Roman" w:hAnsi="Times New Roman" w:cs="Times New Roman"/>
        </w:rPr>
        <w:t>It is important to recognize that the online classroom is in fact a classroom, and certain behaviors are expected when you communicate with both your peers and your instructors. These guidelines for online behavior and interaction are known as netiquette</w:t>
      </w:r>
      <w:r w:rsidR="004B5C05">
        <w:rPr>
          <w:rFonts w:ascii="Times New Roman" w:hAnsi="Times New Roman" w:cs="Times New Roman"/>
          <w:lang w:val="en-US"/>
        </w:rPr>
        <w:t>.  In general, when communicating online “think before you write.” Treat instructors and students with respect, use clear and concise language, use correct spelling and grammar, and avoid slang and texting abbreviations. Keep your discussion board posts on topic, be respectful of others’ opinions, and when you disagree with someone express your differing opinion in a respectful, non-critical way.  Be professional in your online communications.</w:t>
      </w:r>
      <w:r w:rsidR="00B4712C">
        <w:rPr>
          <w:rFonts w:ascii="Times New Roman" w:hAnsi="Times New Roman" w:cs="Times New Roman"/>
          <w:lang w:val="en-US"/>
        </w:rPr>
        <w:t xml:space="preserve">  Finally, do not share your password with anyone, change your password if you think someone else might know it, and always logout when you are finished using the system.</w:t>
      </w:r>
    </w:p>
    <w:p w14:paraId="7B69EBB3" w14:textId="77777777" w:rsidR="007030B5" w:rsidRPr="0099468C" w:rsidRDefault="007030B5" w:rsidP="0034751D">
      <w:pPr>
        <w:pStyle w:val="NoSpacing"/>
        <w:rPr>
          <w:rFonts w:ascii="Times New Roman" w:hAnsi="Times New Roman"/>
          <w:snapToGrid w:val="0"/>
          <w:lang w:val="en-US"/>
        </w:rPr>
      </w:pPr>
    </w:p>
    <w:p w14:paraId="29842F89" w14:textId="77777777" w:rsidR="007030B5" w:rsidRPr="0099468C" w:rsidRDefault="0032383F" w:rsidP="00A92D36">
      <w:pPr>
        <w:pStyle w:val="NoSpacing"/>
        <w:jc w:val="both"/>
        <w:rPr>
          <w:rFonts w:ascii="Times New Roman" w:hAnsi="Times New Roman"/>
          <w:snapToGrid w:val="0"/>
          <w:lang w:val="en-US"/>
        </w:rPr>
      </w:pPr>
      <w:r w:rsidRPr="0099468C">
        <w:rPr>
          <w:rStyle w:val="Emphasis"/>
          <w:sz w:val="22"/>
          <w:u w:val="single"/>
          <w:lang w:val="en-US"/>
        </w:rPr>
        <w:t>Honor Code</w:t>
      </w:r>
      <w:r w:rsidRPr="0099468C">
        <w:rPr>
          <w:rStyle w:val="Emphasis"/>
          <w:sz w:val="22"/>
          <w:lang w:val="en-US"/>
        </w:rPr>
        <w:t>:</w:t>
      </w:r>
      <w:r w:rsidRPr="0099468C">
        <w:rPr>
          <w:rFonts w:ascii="Times New Roman" w:hAnsi="Times New Roman"/>
          <w:snapToGrid w:val="0"/>
          <w:lang w:val="en-US"/>
        </w:rPr>
        <w:t xml:space="preserve"> </w:t>
      </w:r>
      <w:r w:rsidR="007030B5" w:rsidRPr="0099468C">
        <w:rPr>
          <w:rFonts w:ascii="Times New Roman" w:hAnsi="Times New Roman"/>
          <w:snapToGrid w:val="0"/>
          <w:lang w:val="en-US"/>
        </w:rPr>
        <w:t>Cheating in any form will not be tolerated in any form in the College of Business and Economics. If the instructor determines that a student has cheated on an assignment, the grade of “F” may be assigned for the entire course. “Cheating” is the use of unauthorized resources and/or the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student should contact the professor in advance of performing the work.</w:t>
      </w:r>
    </w:p>
    <w:p w14:paraId="4F2057D6" w14:textId="77777777" w:rsidR="007030B5" w:rsidRPr="0099468C" w:rsidRDefault="007030B5" w:rsidP="007030B5">
      <w:pPr>
        <w:pStyle w:val="NoSpacing"/>
        <w:ind w:firstLine="720"/>
        <w:rPr>
          <w:rFonts w:ascii="Times New Roman" w:hAnsi="Times New Roman"/>
          <w:snapToGrid w:val="0"/>
          <w:lang w:val="en-US"/>
        </w:rPr>
      </w:pPr>
    </w:p>
    <w:p w14:paraId="5005B27F" w14:textId="343ECC07" w:rsidR="000C4398" w:rsidRPr="000C4398" w:rsidRDefault="00931A9F" w:rsidP="000C4398">
      <w:pPr>
        <w:tabs>
          <w:tab w:val="left" w:pos="-720"/>
        </w:tabs>
        <w:suppressAutoHyphens/>
        <w:jc w:val="both"/>
        <w:rPr>
          <w:spacing w:val="-3"/>
          <w:sz w:val="22"/>
          <w:szCs w:val="22"/>
        </w:rPr>
      </w:pPr>
      <w:r w:rsidRPr="000C4398">
        <w:rPr>
          <w:rStyle w:val="Emphasis"/>
          <w:sz w:val="22"/>
          <w:szCs w:val="22"/>
          <w:u w:val="single"/>
        </w:rPr>
        <w:t>Attendance Policy</w:t>
      </w:r>
      <w:r w:rsidRPr="000C4398">
        <w:rPr>
          <w:rStyle w:val="Emphasis"/>
          <w:sz w:val="22"/>
          <w:szCs w:val="22"/>
        </w:rPr>
        <w:t xml:space="preserve">: </w:t>
      </w:r>
      <w:r w:rsidR="000C4398" w:rsidRPr="000C4398">
        <w:rPr>
          <w:spacing w:val="-3"/>
          <w:sz w:val="22"/>
          <w:szCs w:val="22"/>
        </w:rPr>
        <w:t>You are expected to attend all classes</w:t>
      </w:r>
      <w:r w:rsidR="000C4398">
        <w:rPr>
          <w:spacing w:val="-3"/>
          <w:sz w:val="22"/>
          <w:szCs w:val="22"/>
        </w:rPr>
        <w:t>, which means arriving on</w:t>
      </w:r>
      <w:r w:rsidR="000C4398" w:rsidRPr="000C4398">
        <w:rPr>
          <w:spacing w:val="-3"/>
          <w:sz w:val="22"/>
          <w:szCs w:val="22"/>
        </w:rPr>
        <w:t xml:space="preserve"> time and be</w:t>
      </w:r>
      <w:r w:rsidR="000C4398">
        <w:rPr>
          <w:spacing w:val="-3"/>
          <w:sz w:val="22"/>
          <w:szCs w:val="22"/>
        </w:rPr>
        <w:t>ing</w:t>
      </w:r>
      <w:r w:rsidR="000C4398" w:rsidRPr="000C4398">
        <w:rPr>
          <w:spacing w:val="-3"/>
          <w:sz w:val="22"/>
          <w:szCs w:val="22"/>
        </w:rPr>
        <w:t xml:space="preserve"> prepared for class. Class attendance is not a substitute for reading the text. The college attendance policy provides the </w:t>
      </w:r>
      <w:r w:rsidR="000C4398" w:rsidRPr="000C4398">
        <w:rPr>
          <w:spacing w:val="-3"/>
          <w:sz w:val="22"/>
          <w:szCs w:val="22"/>
        </w:rPr>
        <w:lastRenderedPageBreak/>
        <w:t>following penalties. The final grade may be lowered by one letter grade if more than 10% of classes are missed</w:t>
      </w:r>
      <w:r w:rsidR="000C4398">
        <w:rPr>
          <w:spacing w:val="-3"/>
          <w:sz w:val="22"/>
          <w:szCs w:val="22"/>
        </w:rPr>
        <w:t xml:space="preserve"> with a</w:t>
      </w:r>
      <w:r w:rsidR="000C4398" w:rsidRPr="000C4398">
        <w:rPr>
          <w:spacing w:val="-3"/>
          <w:sz w:val="22"/>
          <w:szCs w:val="22"/>
        </w:rPr>
        <w:t xml:space="preserve">bsences in excess of 25% </w:t>
      </w:r>
      <w:r w:rsidR="000C4398">
        <w:rPr>
          <w:spacing w:val="-3"/>
          <w:sz w:val="22"/>
          <w:szCs w:val="22"/>
        </w:rPr>
        <w:t xml:space="preserve">resulting in </w:t>
      </w:r>
      <w:r w:rsidR="000C4398" w:rsidRPr="000C4398">
        <w:rPr>
          <w:spacing w:val="-3"/>
          <w:sz w:val="22"/>
          <w:szCs w:val="22"/>
        </w:rPr>
        <w:t>an automatic F.</w:t>
      </w:r>
    </w:p>
    <w:p w14:paraId="7E87F6A9" w14:textId="15AE0515" w:rsidR="00FD71B8" w:rsidRDefault="00FD71B8" w:rsidP="000C4398">
      <w:pPr>
        <w:jc w:val="both"/>
        <w:rPr>
          <w:sz w:val="23"/>
          <w:szCs w:val="23"/>
        </w:rPr>
      </w:pPr>
    </w:p>
    <w:p w14:paraId="5888433A" w14:textId="31167FE4" w:rsidR="00FD71B8" w:rsidRPr="00FD71B8" w:rsidRDefault="00FD71B8" w:rsidP="00FD71B8">
      <w:pPr>
        <w:tabs>
          <w:tab w:val="left" w:pos="-720"/>
        </w:tabs>
        <w:suppressAutoHyphens/>
        <w:jc w:val="both"/>
        <w:rPr>
          <w:spacing w:val="-3"/>
          <w:sz w:val="23"/>
          <w:szCs w:val="23"/>
        </w:rPr>
      </w:pPr>
      <w:r w:rsidRPr="00FD71B8">
        <w:rPr>
          <w:b/>
          <w:sz w:val="23"/>
          <w:szCs w:val="23"/>
        </w:rPr>
        <w:t>MAKE-UP POLICY:</w:t>
      </w:r>
      <w:r w:rsidRPr="00FD71B8">
        <w:rPr>
          <w:sz w:val="23"/>
          <w:szCs w:val="23"/>
        </w:rPr>
        <w:t xml:space="preserve">  There will be no make-ups allowed for a</w:t>
      </w:r>
      <w:r w:rsidRPr="00FD71B8">
        <w:rPr>
          <w:spacing w:val="-3"/>
          <w:sz w:val="23"/>
          <w:szCs w:val="23"/>
        </w:rPr>
        <w:t xml:space="preserve">ny </w:t>
      </w:r>
      <w:r w:rsidR="00A92D36">
        <w:rPr>
          <w:spacing w:val="-3"/>
          <w:sz w:val="23"/>
          <w:szCs w:val="23"/>
        </w:rPr>
        <w:t xml:space="preserve">missed </w:t>
      </w:r>
      <w:r w:rsidRPr="00FD71B8">
        <w:rPr>
          <w:spacing w:val="-3"/>
          <w:sz w:val="23"/>
          <w:szCs w:val="23"/>
        </w:rPr>
        <w:t>work</w:t>
      </w:r>
      <w:r w:rsidR="00A92D36">
        <w:rPr>
          <w:spacing w:val="-3"/>
          <w:sz w:val="23"/>
          <w:szCs w:val="23"/>
        </w:rPr>
        <w:t>.</w:t>
      </w:r>
      <w:r w:rsidRPr="00FD71B8">
        <w:rPr>
          <w:spacing w:val="-3"/>
          <w:sz w:val="23"/>
          <w:szCs w:val="23"/>
        </w:rPr>
        <w:t xml:space="preserve">  </w:t>
      </w:r>
    </w:p>
    <w:p w14:paraId="58FB385D" w14:textId="77777777" w:rsidR="0032383F" w:rsidRPr="0099468C" w:rsidRDefault="0032383F" w:rsidP="00931A9F">
      <w:pPr>
        <w:rPr>
          <w:rStyle w:val="Emphasis"/>
          <w:b w:val="0"/>
          <w:color w:val="000000" w:themeColor="text1"/>
          <w:sz w:val="22"/>
          <w:szCs w:val="22"/>
        </w:rPr>
      </w:pPr>
    </w:p>
    <w:p w14:paraId="38AE1D5B" w14:textId="77777777" w:rsidR="0032383F" w:rsidRDefault="0032383F" w:rsidP="0032383F">
      <w:pPr>
        <w:rPr>
          <w:rStyle w:val="Emphasis"/>
          <w:b w:val="0"/>
          <w:color w:val="000000" w:themeColor="text1"/>
          <w:sz w:val="22"/>
          <w:szCs w:val="22"/>
        </w:rPr>
      </w:pPr>
      <w:r w:rsidRPr="0099468C">
        <w:rPr>
          <w:rStyle w:val="Emphasis"/>
          <w:sz w:val="22"/>
          <w:szCs w:val="22"/>
          <w:u w:val="single"/>
        </w:rPr>
        <w:t>Inclement Weather Policy</w:t>
      </w:r>
      <w:r w:rsidRPr="0099468C">
        <w:rPr>
          <w:rStyle w:val="Emphasis"/>
          <w:sz w:val="22"/>
          <w:szCs w:val="22"/>
        </w:rPr>
        <w:t xml:space="preserve">: </w:t>
      </w:r>
      <w:r w:rsidRPr="0099468C">
        <w:rPr>
          <w:rStyle w:val="Emphasis"/>
          <w:b w:val="0"/>
          <w:color w:val="000000" w:themeColor="text1"/>
          <w:sz w:val="22"/>
          <w:szCs w:val="22"/>
        </w:rPr>
        <w:t xml:space="preserve"> Please see </w:t>
      </w:r>
      <w:hyperlink r:id="rId11" w:history="1">
        <w:r w:rsidRPr="0099468C">
          <w:rPr>
            <w:rStyle w:val="Hyperlink"/>
            <w:spacing w:val="5"/>
            <w:sz w:val="22"/>
            <w:szCs w:val="22"/>
          </w:rPr>
          <w:t>www.longwood.edu</w:t>
        </w:r>
      </w:hyperlink>
      <w:r w:rsidRPr="0099468C">
        <w:rPr>
          <w:rStyle w:val="Emphasis"/>
          <w:b w:val="0"/>
          <w:color w:val="000000" w:themeColor="text1"/>
          <w:sz w:val="22"/>
          <w:szCs w:val="22"/>
        </w:rPr>
        <w:t xml:space="preserve"> for the latest announcements regarding whether classes and the university will be open or not due to bad weather.</w:t>
      </w:r>
    </w:p>
    <w:p w14:paraId="4707FEBF" w14:textId="77777777" w:rsidR="007C2105" w:rsidRPr="0099468C" w:rsidRDefault="007C2105" w:rsidP="0032383F">
      <w:pPr>
        <w:rPr>
          <w:rStyle w:val="Emphasis"/>
          <w:b w:val="0"/>
          <w:color w:val="000000" w:themeColor="text1"/>
          <w:sz w:val="22"/>
          <w:szCs w:val="22"/>
        </w:rPr>
      </w:pPr>
    </w:p>
    <w:p w14:paraId="0AA8F02C" w14:textId="77777777" w:rsidR="00E352AD" w:rsidRPr="0099468C" w:rsidRDefault="00E352AD" w:rsidP="00931A9F">
      <w:pPr>
        <w:rPr>
          <w:rStyle w:val="Emphasis"/>
          <w:b w:val="0"/>
          <w:color w:val="000000" w:themeColor="text1"/>
          <w:sz w:val="22"/>
          <w:szCs w:val="22"/>
        </w:rPr>
      </w:pPr>
    </w:p>
    <w:p w14:paraId="133DB09E" w14:textId="77777777" w:rsidR="00150001" w:rsidRDefault="00150001" w:rsidP="00EF6B15">
      <w:pPr>
        <w:pStyle w:val="Heading2"/>
        <w:rPr>
          <w:sz w:val="28"/>
        </w:rPr>
      </w:pPr>
      <w:r>
        <w:t xml:space="preserve"> </w:t>
      </w:r>
      <w:r w:rsidR="007D47AF">
        <w:t xml:space="preserve">Additional </w:t>
      </w:r>
      <w:r w:rsidR="00EF6B15">
        <w:t>Resources</w:t>
      </w:r>
    </w:p>
    <w:p w14:paraId="40AD47CF" w14:textId="77777777" w:rsidR="00EF6B15" w:rsidRDefault="00EF6B15" w:rsidP="00150001">
      <w:pPr>
        <w:rPr>
          <w:rStyle w:val="Emphasis"/>
        </w:rPr>
      </w:pPr>
    </w:p>
    <w:p w14:paraId="3F725FA5" w14:textId="3C5ABBCC" w:rsidR="00B4712C" w:rsidRPr="00B4712C" w:rsidRDefault="007F14FA" w:rsidP="00A92D36">
      <w:pPr>
        <w:pStyle w:val="Default"/>
        <w:jc w:val="both"/>
        <w:rPr>
          <w:sz w:val="22"/>
          <w:szCs w:val="22"/>
        </w:rPr>
      </w:pPr>
      <w:r w:rsidRPr="0099468C">
        <w:rPr>
          <w:rStyle w:val="Emphasis"/>
          <w:sz w:val="22"/>
          <w:u w:val="single"/>
        </w:rPr>
        <w:t>Disability Accommodation</w:t>
      </w:r>
      <w:r w:rsidRPr="0099468C">
        <w:rPr>
          <w:rStyle w:val="Emphasis"/>
          <w:sz w:val="22"/>
        </w:rPr>
        <w:t>:</w:t>
      </w:r>
      <w:r w:rsidR="00B4712C">
        <w:rPr>
          <w:rStyle w:val="Emphasis"/>
          <w:sz w:val="22"/>
        </w:rPr>
        <w:t xml:space="preserve"> </w:t>
      </w:r>
      <w:r w:rsidR="00B4712C" w:rsidRPr="00B4712C">
        <w:rPr>
          <w:sz w:val="22"/>
          <w:szCs w:val="22"/>
        </w:rPr>
        <w:t xml:space="preserve">A student who feels that s/he may require accommodations because of a learning disability should discuss this with the instructor in private and contact </w:t>
      </w:r>
      <w:r w:rsidR="00B4712C" w:rsidRPr="00B4712C">
        <w:rPr>
          <w:i/>
          <w:iCs/>
          <w:sz w:val="22"/>
          <w:szCs w:val="22"/>
        </w:rPr>
        <w:t>The Office of Disability Resources</w:t>
      </w:r>
      <w:r w:rsidR="00B4712C" w:rsidRPr="00B4712C">
        <w:rPr>
          <w:sz w:val="22"/>
          <w:szCs w:val="22"/>
        </w:rPr>
        <w:t xml:space="preserve"> (</w:t>
      </w:r>
      <w:hyperlink r:id="rId12" w:history="1">
        <w:r w:rsidR="00B4712C" w:rsidRPr="00B4712C">
          <w:rPr>
            <w:rStyle w:val="Hyperlink"/>
            <w:sz w:val="22"/>
            <w:szCs w:val="22"/>
          </w:rPr>
          <w:t>http://www.longwood.edu/disability/</w:t>
        </w:r>
      </w:hyperlink>
      <w:r w:rsidR="00B4712C" w:rsidRPr="00B4712C">
        <w:rPr>
          <w:sz w:val="22"/>
          <w:szCs w:val="22"/>
        </w:rPr>
        <w:t xml:space="preserve">). </w:t>
      </w:r>
    </w:p>
    <w:p w14:paraId="2C9D8F33" w14:textId="77777777" w:rsidR="007F14FA" w:rsidRPr="0099468C" w:rsidRDefault="007F14FA" w:rsidP="007F14FA">
      <w:pPr>
        <w:pStyle w:val="NoSpacing"/>
        <w:rPr>
          <w:rFonts w:ascii="Times New Roman" w:hAnsi="Times New Roman"/>
          <w:snapToGrid w:val="0"/>
          <w:lang w:val="en-US"/>
        </w:rPr>
      </w:pPr>
    </w:p>
    <w:p w14:paraId="338B6FF2" w14:textId="2A9A7DFC" w:rsidR="007F14FA" w:rsidRPr="0099468C" w:rsidRDefault="007F14FA" w:rsidP="00A92D36">
      <w:pPr>
        <w:jc w:val="both"/>
        <w:rPr>
          <w:rStyle w:val="Emphasis"/>
          <w:b w:val="0"/>
          <w:color w:val="000000" w:themeColor="text1"/>
          <w:sz w:val="22"/>
          <w:szCs w:val="22"/>
        </w:rPr>
      </w:pPr>
      <w:r w:rsidRPr="0099468C">
        <w:rPr>
          <w:rStyle w:val="Emphasis"/>
          <w:sz w:val="22"/>
          <w:szCs w:val="22"/>
          <w:u w:val="single"/>
        </w:rPr>
        <w:t>Religious Accommodation</w:t>
      </w:r>
      <w:r w:rsidRPr="0099468C">
        <w:rPr>
          <w:rStyle w:val="Emphasis"/>
          <w:sz w:val="22"/>
          <w:szCs w:val="22"/>
        </w:rPr>
        <w:t xml:space="preserve">: </w:t>
      </w:r>
      <w:r w:rsidRPr="0099468C">
        <w:rPr>
          <w:color w:val="000000"/>
          <w:sz w:val="22"/>
          <w:szCs w:val="22"/>
          <w:shd w:val="clear" w:color="auto" w:fill="FFFFFF"/>
        </w:rPr>
        <w:t xml:space="preserve">If an academic </w:t>
      </w:r>
      <w:r w:rsidR="0099468C" w:rsidRPr="0099468C">
        <w:rPr>
          <w:color w:val="000000"/>
          <w:sz w:val="22"/>
          <w:szCs w:val="22"/>
          <w:shd w:val="clear" w:color="auto" w:fill="FFFFFF"/>
        </w:rPr>
        <w:t>requirement conflicts with a student’s</w:t>
      </w:r>
      <w:r w:rsidRPr="0099468C">
        <w:rPr>
          <w:color w:val="000000"/>
          <w:sz w:val="22"/>
          <w:szCs w:val="22"/>
          <w:shd w:val="clear" w:color="auto" w:fill="FFFFFF"/>
        </w:rPr>
        <w:t xml:space="preserve"> religious p</w:t>
      </w:r>
      <w:r w:rsidR="0099468C" w:rsidRPr="0099468C">
        <w:rPr>
          <w:color w:val="000000"/>
          <w:sz w:val="22"/>
          <w:szCs w:val="22"/>
          <w:shd w:val="clear" w:color="auto" w:fill="FFFFFF"/>
        </w:rPr>
        <w:t>ractices and/or observances, the student</w:t>
      </w:r>
      <w:r w:rsidRPr="0099468C">
        <w:rPr>
          <w:color w:val="000000"/>
          <w:sz w:val="22"/>
          <w:szCs w:val="22"/>
          <w:shd w:val="clear" w:color="auto" w:fill="FFFFFF"/>
        </w:rPr>
        <w:t xml:space="preserve"> may request</w:t>
      </w:r>
      <w:r w:rsidR="0099468C" w:rsidRPr="0099468C">
        <w:rPr>
          <w:color w:val="000000"/>
          <w:sz w:val="22"/>
          <w:szCs w:val="22"/>
          <w:shd w:val="clear" w:color="auto" w:fill="FFFFFF"/>
        </w:rPr>
        <w:t xml:space="preserve"> reasonable accommodations. The</w:t>
      </w:r>
      <w:r w:rsidRPr="0099468C">
        <w:rPr>
          <w:color w:val="000000"/>
          <w:sz w:val="22"/>
          <w:szCs w:val="22"/>
          <w:shd w:val="clear" w:color="auto" w:fill="FFFFFF"/>
        </w:rPr>
        <w:t xml:space="preserve"> requ</w:t>
      </w:r>
      <w:r w:rsidR="0099468C" w:rsidRPr="0099468C">
        <w:rPr>
          <w:color w:val="000000"/>
          <w:sz w:val="22"/>
          <w:szCs w:val="22"/>
          <w:shd w:val="clear" w:color="auto" w:fill="FFFFFF"/>
        </w:rPr>
        <w:t>est must be in writing, and the</w:t>
      </w:r>
      <w:r w:rsidRPr="0099468C">
        <w:rPr>
          <w:color w:val="000000"/>
          <w:sz w:val="22"/>
          <w:szCs w:val="22"/>
          <w:shd w:val="clear" w:color="auto" w:fill="FFFFFF"/>
        </w:rPr>
        <w:t xml:space="preserve"> instructor or supervisor will review the request.  </w:t>
      </w:r>
      <w:r w:rsidR="0099468C" w:rsidRPr="0099468C">
        <w:rPr>
          <w:color w:val="000000"/>
          <w:sz w:val="22"/>
          <w:szCs w:val="22"/>
          <w:shd w:val="clear" w:color="auto" w:fill="FFFFFF"/>
        </w:rPr>
        <w:t>The student and the</w:t>
      </w:r>
      <w:r w:rsidRPr="0099468C">
        <w:rPr>
          <w:color w:val="000000"/>
          <w:sz w:val="22"/>
          <w:szCs w:val="22"/>
          <w:shd w:val="clear" w:color="auto" w:fill="FFFFFF"/>
        </w:rPr>
        <w:t xml:space="preserve"> instructor may also seek assistance from the Dean of Students (</w:t>
      </w:r>
      <w:hyperlink r:id="rId13" w:history="1">
        <w:r w:rsidRPr="0099468C">
          <w:rPr>
            <w:rStyle w:val="Hyperlink"/>
            <w:sz w:val="22"/>
            <w:szCs w:val="22"/>
            <w:shd w:val="clear" w:color="auto" w:fill="FFFFFF"/>
          </w:rPr>
          <w:t>http://www.longwood.edu/dos/</w:t>
        </w:r>
      </w:hyperlink>
      <w:r w:rsidRPr="0099468C">
        <w:rPr>
          <w:color w:val="000000"/>
          <w:sz w:val="22"/>
          <w:szCs w:val="22"/>
          <w:shd w:val="clear" w:color="auto" w:fill="FFFFFF"/>
        </w:rPr>
        <w:t xml:space="preserve"> ) </w:t>
      </w:r>
    </w:p>
    <w:p w14:paraId="7CEB19C1" w14:textId="77777777" w:rsidR="007F14FA" w:rsidRPr="0099468C" w:rsidRDefault="007F14FA" w:rsidP="00150001">
      <w:pPr>
        <w:rPr>
          <w:rStyle w:val="Emphasis"/>
          <w:sz w:val="22"/>
          <w:szCs w:val="22"/>
          <w:u w:val="single"/>
        </w:rPr>
      </w:pPr>
    </w:p>
    <w:p w14:paraId="51E279E7" w14:textId="31A88F9E" w:rsidR="00B4712C" w:rsidRPr="00B4712C" w:rsidRDefault="007D47AF" w:rsidP="00A92D36">
      <w:pPr>
        <w:jc w:val="both"/>
        <w:rPr>
          <w:sz w:val="22"/>
          <w:szCs w:val="22"/>
        </w:rPr>
      </w:pPr>
      <w:r w:rsidRPr="0099468C">
        <w:rPr>
          <w:rStyle w:val="Emphasis"/>
          <w:sz w:val="22"/>
          <w:szCs w:val="22"/>
          <w:u w:val="single"/>
        </w:rPr>
        <w:t>Writing Center</w:t>
      </w:r>
      <w:r w:rsidR="00150001" w:rsidRPr="0099468C">
        <w:rPr>
          <w:rStyle w:val="Emphasis"/>
          <w:sz w:val="22"/>
          <w:szCs w:val="22"/>
        </w:rPr>
        <w:t xml:space="preserve">: </w:t>
      </w:r>
      <w:r w:rsidR="00B4712C">
        <w:rPr>
          <w:rStyle w:val="Emphasis"/>
          <w:sz w:val="22"/>
          <w:szCs w:val="22"/>
        </w:rPr>
        <w:t xml:space="preserve"> </w:t>
      </w:r>
      <w:r w:rsidR="00B4712C" w:rsidRPr="00B4712C">
        <w:rPr>
          <w:sz w:val="22"/>
          <w:szCs w:val="22"/>
        </w:rPr>
        <w:t>All assignments (written or oral) in this course must adhere to the guidelines and standards for professional business and economics communication. For help with these guidelines, please refer to the resources available on the College of Business &amp; Economics Student Guide for Oral and Written Communication which you can access at:</w:t>
      </w:r>
      <w:r w:rsidR="00B4712C">
        <w:rPr>
          <w:sz w:val="22"/>
          <w:szCs w:val="22"/>
        </w:rPr>
        <w:t xml:space="preserve"> </w:t>
      </w:r>
      <w:hyperlink r:id="rId14" w:history="1">
        <w:r w:rsidR="00B4712C" w:rsidRPr="00F979DC">
          <w:rPr>
            <w:rStyle w:val="Hyperlink"/>
            <w:sz w:val="22"/>
            <w:szCs w:val="22"/>
          </w:rPr>
          <w:t>http://libguides.longwood.edu/CoBEComm</w:t>
        </w:r>
      </w:hyperlink>
      <w:r w:rsidR="00B4712C">
        <w:rPr>
          <w:sz w:val="22"/>
          <w:szCs w:val="22"/>
        </w:rPr>
        <w:t xml:space="preserve">. </w:t>
      </w:r>
    </w:p>
    <w:p w14:paraId="4E1180A0" w14:textId="77777777" w:rsidR="00B4712C" w:rsidRDefault="00B4712C" w:rsidP="00B4712C">
      <w:pPr>
        <w:rPr>
          <w:sz w:val="22"/>
          <w:szCs w:val="22"/>
        </w:rPr>
      </w:pPr>
    </w:p>
    <w:p w14:paraId="57D8BD1E" w14:textId="77777777" w:rsidR="00B4712C" w:rsidRDefault="00B4712C" w:rsidP="00B4712C">
      <w:pPr>
        <w:rPr>
          <w:sz w:val="22"/>
          <w:szCs w:val="22"/>
        </w:rPr>
      </w:pPr>
      <w:r w:rsidRPr="0099468C">
        <w:rPr>
          <w:sz w:val="22"/>
          <w:szCs w:val="22"/>
        </w:rPr>
        <w:t>If a student wants help with writing, The Writing Center is very helpful. (</w:t>
      </w:r>
      <w:hyperlink r:id="rId15" w:history="1">
        <w:r w:rsidRPr="0099468C">
          <w:rPr>
            <w:rStyle w:val="Hyperlink"/>
            <w:sz w:val="22"/>
            <w:szCs w:val="22"/>
          </w:rPr>
          <w:t>http://www.longwood.edu/academicsuccess/15878.htm</w:t>
        </w:r>
      </w:hyperlink>
      <w:r w:rsidRPr="0099468C">
        <w:rPr>
          <w:sz w:val="22"/>
          <w:szCs w:val="22"/>
        </w:rPr>
        <w:t xml:space="preserve">). </w:t>
      </w:r>
    </w:p>
    <w:p w14:paraId="7C98B280" w14:textId="77777777" w:rsidR="00BD2493" w:rsidRPr="0099468C" w:rsidRDefault="00BD2493" w:rsidP="00150001">
      <w:pPr>
        <w:rPr>
          <w:sz w:val="22"/>
          <w:szCs w:val="22"/>
        </w:rPr>
      </w:pPr>
    </w:p>
    <w:p w14:paraId="2A160FF2" w14:textId="4C6F2083" w:rsidR="001808FA" w:rsidRDefault="0011495D" w:rsidP="00A92D36">
      <w:pPr>
        <w:jc w:val="both"/>
        <w:rPr>
          <w:rStyle w:val="Emphasis"/>
          <w:b w:val="0"/>
          <w:color w:val="000000" w:themeColor="text1"/>
          <w:sz w:val="22"/>
          <w:szCs w:val="22"/>
        </w:rPr>
      </w:pPr>
      <w:r>
        <w:rPr>
          <w:rStyle w:val="Emphasis"/>
          <w:sz w:val="22"/>
          <w:szCs w:val="22"/>
          <w:u w:val="single"/>
        </w:rPr>
        <w:t>Technology</w:t>
      </w:r>
      <w:r w:rsidR="00BD2493" w:rsidRPr="0099468C">
        <w:rPr>
          <w:rStyle w:val="Emphasis"/>
          <w:sz w:val="22"/>
          <w:szCs w:val="22"/>
          <w:u w:val="single"/>
        </w:rPr>
        <w:t xml:space="preserve"> Help</w:t>
      </w:r>
      <w:r w:rsidR="00BD2493" w:rsidRPr="0099468C">
        <w:rPr>
          <w:rStyle w:val="Emphasis"/>
          <w:sz w:val="22"/>
          <w:szCs w:val="22"/>
        </w:rPr>
        <w:t xml:space="preserve">: </w:t>
      </w:r>
      <w:r w:rsidR="0099468C" w:rsidRPr="0099468C">
        <w:rPr>
          <w:rStyle w:val="Emphasis"/>
          <w:b w:val="0"/>
          <w:color w:val="000000" w:themeColor="text1"/>
          <w:sz w:val="22"/>
          <w:szCs w:val="22"/>
        </w:rPr>
        <w:t>If a student</w:t>
      </w:r>
      <w:r w:rsidR="00BD2493" w:rsidRPr="0099468C">
        <w:rPr>
          <w:rStyle w:val="Emphasis"/>
          <w:b w:val="0"/>
          <w:color w:val="000000" w:themeColor="text1"/>
          <w:sz w:val="22"/>
          <w:szCs w:val="22"/>
        </w:rPr>
        <w:t xml:space="preserve"> ha</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technical issues</w:t>
      </w:r>
      <w:r w:rsidR="001808FA">
        <w:rPr>
          <w:rStyle w:val="Emphasis"/>
          <w:b w:val="0"/>
          <w:color w:val="000000" w:themeColor="text1"/>
          <w:sz w:val="22"/>
          <w:szCs w:val="22"/>
        </w:rPr>
        <w:t xml:space="preserve"> (hardware/software/passwords) </w:t>
      </w:r>
      <w:r w:rsidR="00BD2493" w:rsidRPr="0099468C">
        <w:rPr>
          <w:rStyle w:val="Emphasis"/>
          <w:b w:val="0"/>
          <w:color w:val="000000" w:themeColor="text1"/>
          <w:sz w:val="22"/>
          <w:szCs w:val="22"/>
        </w:rPr>
        <w:t>and need</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assistance, please contact the Longwood Help Desk at </w:t>
      </w:r>
      <w:r w:rsidR="001808FA" w:rsidRPr="0011495D">
        <w:t xml:space="preserve">434-395-HELP (4357) or toll-free at 877-267-7883 </w:t>
      </w:r>
      <w:r w:rsidR="00BD2493" w:rsidRPr="001808FA">
        <w:rPr>
          <w:rStyle w:val="Emphasis"/>
          <w:b w:val="0"/>
          <w:color w:val="000000" w:themeColor="text1"/>
          <w:sz w:val="22"/>
          <w:szCs w:val="22"/>
        </w:rPr>
        <w:t>or</w:t>
      </w:r>
      <w:r>
        <w:rPr>
          <w:rStyle w:val="Emphasis"/>
          <w:b w:val="0"/>
          <w:color w:val="000000" w:themeColor="text1"/>
          <w:sz w:val="22"/>
          <w:szCs w:val="22"/>
        </w:rPr>
        <w:t xml:space="preserve"> via email at</w:t>
      </w:r>
      <w:r w:rsidR="00BD2493" w:rsidRPr="0099468C">
        <w:rPr>
          <w:rStyle w:val="Emphasis"/>
          <w:b w:val="0"/>
          <w:color w:val="000000" w:themeColor="text1"/>
          <w:sz w:val="22"/>
          <w:szCs w:val="22"/>
        </w:rPr>
        <w:t xml:space="preserve"> </w:t>
      </w:r>
      <w:hyperlink r:id="rId16" w:history="1">
        <w:r w:rsidR="001808FA" w:rsidRPr="00F979DC">
          <w:rPr>
            <w:rStyle w:val="Hyperlink"/>
            <w:spacing w:val="5"/>
            <w:sz w:val="22"/>
            <w:szCs w:val="22"/>
          </w:rPr>
          <w:t>helpdesk@longwood.edu</w:t>
        </w:r>
      </w:hyperlink>
      <w:r w:rsidR="001808FA">
        <w:rPr>
          <w:rStyle w:val="Emphasis"/>
          <w:b w:val="0"/>
          <w:color w:val="000000" w:themeColor="text1"/>
          <w:sz w:val="22"/>
          <w:szCs w:val="22"/>
        </w:rPr>
        <w:t>. The Help Desk is open:</w:t>
      </w:r>
    </w:p>
    <w:p w14:paraId="50099362" w14:textId="77777777" w:rsidR="001808FA" w:rsidRDefault="001808FA" w:rsidP="00BD2493">
      <w:pPr>
        <w:rPr>
          <w:rStyle w:val="Emphasis"/>
          <w:b w:val="0"/>
          <w:color w:val="000000" w:themeColor="text1"/>
          <w:sz w:val="22"/>
          <w:szCs w:val="22"/>
        </w:rPr>
      </w:pPr>
    </w:p>
    <w:p w14:paraId="213DA830" w14:textId="76DFDC65"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Monday – Thursday: 7:45 am – 7:00 pm</w:t>
      </w:r>
    </w:p>
    <w:p w14:paraId="34A434FE" w14:textId="4263148C"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Friday: 7:45 am – 5:00 pm</w:t>
      </w:r>
    </w:p>
    <w:p w14:paraId="6E182249" w14:textId="77777777" w:rsidR="001808FA" w:rsidRDefault="001808FA" w:rsidP="00BD2493">
      <w:pPr>
        <w:rPr>
          <w:rStyle w:val="Emphasis"/>
          <w:b w:val="0"/>
          <w:color w:val="000000" w:themeColor="text1"/>
          <w:sz w:val="22"/>
          <w:szCs w:val="22"/>
        </w:rPr>
      </w:pPr>
    </w:p>
    <w:p w14:paraId="64B40BC9" w14:textId="444CA819" w:rsidR="001808FA" w:rsidRDefault="001808FA" w:rsidP="00BD2493">
      <w:pPr>
        <w:rPr>
          <w:rStyle w:val="Emphasis"/>
          <w:b w:val="0"/>
          <w:color w:val="000000" w:themeColor="text1"/>
          <w:sz w:val="22"/>
          <w:szCs w:val="22"/>
        </w:rPr>
      </w:pPr>
      <w:r>
        <w:rPr>
          <w:rStyle w:val="Emphasis"/>
          <w:b w:val="0"/>
          <w:color w:val="000000" w:themeColor="text1"/>
          <w:sz w:val="22"/>
          <w:szCs w:val="22"/>
        </w:rPr>
        <w:t>Please note the Help Desk is NOT staffed when the University is officially closed.</w:t>
      </w:r>
    </w:p>
    <w:p w14:paraId="1A0EC949" w14:textId="77777777" w:rsidR="001808FA" w:rsidRDefault="001808FA" w:rsidP="00BD2493">
      <w:pPr>
        <w:rPr>
          <w:rStyle w:val="Emphasis"/>
          <w:b w:val="0"/>
          <w:color w:val="000000" w:themeColor="text1"/>
          <w:sz w:val="22"/>
          <w:szCs w:val="22"/>
        </w:rPr>
      </w:pPr>
    </w:p>
    <w:p w14:paraId="0904D9AE" w14:textId="74BD8966" w:rsidR="00BD2493" w:rsidRPr="0099468C" w:rsidRDefault="00BD2493" w:rsidP="00BD2493">
      <w:pPr>
        <w:rPr>
          <w:rStyle w:val="Emphasis"/>
          <w:b w:val="0"/>
          <w:color w:val="000000" w:themeColor="text1"/>
          <w:sz w:val="22"/>
          <w:szCs w:val="22"/>
        </w:rPr>
      </w:pPr>
      <w:r w:rsidRPr="0099468C">
        <w:rPr>
          <w:rStyle w:val="Emphasis"/>
          <w:b w:val="0"/>
          <w:color w:val="000000" w:themeColor="text1"/>
          <w:sz w:val="22"/>
          <w:szCs w:val="22"/>
        </w:rPr>
        <w:t>Please visit their webpage (</w:t>
      </w:r>
      <w:hyperlink r:id="rId17" w:history="1">
        <w:r w:rsidRPr="0099468C">
          <w:rPr>
            <w:rStyle w:val="Hyperlink"/>
            <w:spacing w:val="5"/>
            <w:sz w:val="22"/>
            <w:szCs w:val="22"/>
          </w:rPr>
          <w:t>http://www.longwood.edu/usersupport</w:t>
        </w:r>
      </w:hyperlink>
      <w:r w:rsidRPr="0099468C">
        <w:rPr>
          <w:rStyle w:val="Emphasis"/>
          <w:b w:val="0"/>
          <w:color w:val="000000" w:themeColor="text1"/>
          <w:sz w:val="22"/>
          <w:szCs w:val="22"/>
        </w:rPr>
        <w:t>) for additional information.</w:t>
      </w:r>
      <w:r w:rsidRPr="0099468C">
        <w:rPr>
          <w:rStyle w:val="Emphasis"/>
          <w:b w:val="0"/>
          <w:color w:val="000000" w:themeColor="text1"/>
          <w:sz w:val="22"/>
          <w:szCs w:val="22"/>
        </w:rPr>
        <w:cr/>
      </w:r>
    </w:p>
    <w:p w14:paraId="1A1FA162" w14:textId="77E8BA4C" w:rsidR="00E352AD" w:rsidRPr="0099468C" w:rsidRDefault="001808FA" w:rsidP="00150001">
      <w:pPr>
        <w:rPr>
          <w:sz w:val="22"/>
          <w:szCs w:val="22"/>
        </w:rPr>
      </w:pPr>
      <w:r>
        <w:rPr>
          <w:sz w:val="22"/>
          <w:szCs w:val="22"/>
        </w:rPr>
        <w:t xml:space="preserve">If you experience problems using Canvas, you may contact the Digital Education Collaborative (DEC).  Check their webpage for hours and contact information -- </w:t>
      </w:r>
      <w:hyperlink r:id="rId18" w:history="1">
        <w:r w:rsidRPr="00F979DC">
          <w:rPr>
            <w:rStyle w:val="Hyperlink"/>
            <w:sz w:val="22"/>
            <w:szCs w:val="22"/>
          </w:rPr>
          <w:t>http://www.longwood.edu/dec/49339.htm</w:t>
        </w:r>
      </w:hyperlink>
      <w:r>
        <w:rPr>
          <w:sz w:val="22"/>
          <w:szCs w:val="22"/>
        </w:rPr>
        <w:t xml:space="preserve">. </w:t>
      </w:r>
    </w:p>
    <w:p w14:paraId="0562513C" w14:textId="77777777" w:rsidR="00760FBC" w:rsidRDefault="00760FBC" w:rsidP="00E352AD"/>
    <w:p w14:paraId="27D30DB7" w14:textId="77777777" w:rsidR="00EF6B15" w:rsidRDefault="00EF6B15" w:rsidP="00E352AD"/>
    <w:p w14:paraId="66C1F1AE" w14:textId="7111AB4D" w:rsidR="00EF6B15" w:rsidRDefault="00EF6B15" w:rsidP="00EF6B15">
      <w:pPr>
        <w:pStyle w:val="Heading2"/>
        <w:rPr>
          <w:sz w:val="28"/>
        </w:rPr>
      </w:pPr>
      <w:r>
        <w:t>other class policies</w:t>
      </w:r>
      <w:r w:rsidR="0099468C">
        <w:t xml:space="preserve"> and information</w:t>
      </w:r>
    </w:p>
    <w:p w14:paraId="39619600" w14:textId="77777777" w:rsidR="00150001" w:rsidRDefault="00150001" w:rsidP="00150001">
      <w:pPr>
        <w:rPr>
          <w:i/>
        </w:rPr>
      </w:pPr>
    </w:p>
    <w:p w14:paraId="16130E19" w14:textId="3D6119A8" w:rsidR="0011495D" w:rsidRPr="0011495D" w:rsidRDefault="0011495D" w:rsidP="007C2105">
      <w:pPr>
        <w:pStyle w:val="ListParagraph"/>
        <w:numPr>
          <w:ilvl w:val="0"/>
          <w:numId w:val="3"/>
        </w:numPr>
        <w:rPr>
          <w:spacing w:val="5"/>
          <w:sz w:val="22"/>
          <w:szCs w:val="22"/>
        </w:rPr>
      </w:pPr>
      <w:r w:rsidRPr="0011495D">
        <w:rPr>
          <w:shd w:val="clear" w:color="auto" w:fill="FFFFFF"/>
        </w:rPr>
        <w:lastRenderedPageBreak/>
        <w:t xml:space="preserve">Technology often has a way of going wrong -- just at the wrong moment!  Please plan ahead and don't leave assignments for the last minute.  </w:t>
      </w:r>
      <w:r w:rsidR="00204721">
        <w:rPr>
          <w:shd w:val="clear" w:color="auto" w:fill="FFFFFF"/>
        </w:rPr>
        <w:t xml:space="preserve">Remember there are not extensions or make-ups permitted. </w:t>
      </w:r>
      <w:r w:rsidRPr="0011495D">
        <w:rPr>
          <w:shd w:val="clear" w:color="auto" w:fill="FFFFFF"/>
        </w:rPr>
        <w:t>The</w:t>
      </w:r>
      <w:r w:rsidRPr="0011495D">
        <w:rPr>
          <w:rStyle w:val="apple-converted-space"/>
          <w:color w:val="333333"/>
          <w:sz w:val="22"/>
          <w:szCs w:val="22"/>
          <w:shd w:val="clear" w:color="auto" w:fill="FFFFFF"/>
        </w:rPr>
        <w:t> </w:t>
      </w:r>
      <w:proofErr w:type="spellStart"/>
      <w:r w:rsidR="00847F32">
        <w:fldChar w:fldCharType="begin"/>
      </w:r>
      <w:r w:rsidR="00847F32">
        <w:instrText xml:space="preserve"> HYPERLINK "http://www.longwood.edu/online/27512.htm" </w:instrText>
      </w:r>
      <w:r w:rsidR="00847F32">
        <w:fldChar w:fldCharType="separate"/>
      </w:r>
      <w:r w:rsidRPr="0011495D">
        <w:rPr>
          <w:rStyle w:val="Hyperlink"/>
          <w:color w:val="0088C7"/>
          <w:sz w:val="22"/>
          <w:szCs w:val="22"/>
          <w:shd w:val="clear" w:color="auto" w:fill="FFFFFF"/>
        </w:rPr>
        <w:t>Online@Longwood</w:t>
      </w:r>
      <w:proofErr w:type="spellEnd"/>
      <w:r w:rsidRPr="0011495D">
        <w:rPr>
          <w:rStyle w:val="Hyperlink"/>
          <w:color w:val="0088C7"/>
          <w:sz w:val="22"/>
          <w:szCs w:val="22"/>
          <w:shd w:val="clear" w:color="auto" w:fill="FFFFFF"/>
        </w:rPr>
        <w:t xml:space="preserve"> technical support web page</w:t>
      </w:r>
      <w:r w:rsidR="00847F32">
        <w:rPr>
          <w:rStyle w:val="Hyperlink"/>
          <w:color w:val="0088C7"/>
          <w:sz w:val="22"/>
          <w:szCs w:val="22"/>
          <w:shd w:val="clear" w:color="auto" w:fill="FFFFFF"/>
        </w:rPr>
        <w:fldChar w:fldCharType="end"/>
      </w:r>
      <w:r w:rsidRPr="0011495D">
        <w:rPr>
          <w:rStyle w:val="apple-converted-space"/>
          <w:color w:val="333333"/>
          <w:sz w:val="22"/>
          <w:szCs w:val="22"/>
          <w:shd w:val="clear" w:color="auto" w:fill="FFFFFF"/>
        </w:rPr>
        <w:t> </w:t>
      </w:r>
      <w:r w:rsidRPr="0011495D">
        <w:rPr>
          <w:shd w:val="clear" w:color="auto" w:fill="FFFFFF"/>
        </w:rPr>
        <w:t>includes some good information regarding having a back-up plan.</w:t>
      </w:r>
    </w:p>
    <w:p w14:paraId="6FC44627" w14:textId="7DD8764C"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All assignments must be typed</w:t>
      </w:r>
      <w:r w:rsidR="0011495D">
        <w:rPr>
          <w:rFonts w:ascii="Times New Roman" w:hAnsi="Times New Roman"/>
          <w:lang w:val="en-US"/>
        </w:rPr>
        <w:t xml:space="preserve"> and submitted via the </w:t>
      </w:r>
      <w:r w:rsidR="00314A06">
        <w:rPr>
          <w:rFonts w:ascii="Times New Roman" w:hAnsi="Times New Roman"/>
          <w:lang w:val="en-US"/>
        </w:rPr>
        <w:t>professor’s Longwood email.</w:t>
      </w:r>
      <w:r w:rsidRPr="0099468C">
        <w:rPr>
          <w:rFonts w:ascii="Times New Roman" w:hAnsi="Times New Roman"/>
        </w:rPr>
        <w:t xml:space="preserve">  No handwritten work will be accepted.</w:t>
      </w:r>
      <w:r w:rsidRPr="0099468C">
        <w:rPr>
          <w:rFonts w:ascii="Times New Roman" w:hAnsi="Times New Roman"/>
        </w:rPr>
        <w:tab/>
      </w:r>
    </w:p>
    <w:p w14:paraId="57C4434C" w14:textId="10405771" w:rsidR="00150001" w:rsidRPr="0099468C" w:rsidRDefault="0099468C" w:rsidP="00150001">
      <w:pPr>
        <w:pStyle w:val="NoSpacing"/>
        <w:numPr>
          <w:ilvl w:val="0"/>
          <w:numId w:val="3"/>
        </w:numPr>
        <w:rPr>
          <w:rFonts w:ascii="Times New Roman" w:hAnsi="Times New Roman"/>
        </w:rPr>
      </w:pPr>
      <w:r w:rsidRPr="0099468C">
        <w:rPr>
          <w:rFonts w:ascii="Times New Roman" w:hAnsi="Times New Roman"/>
        </w:rPr>
        <w:t>Let the instructor</w:t>
      </w:r>
      <w:r w:rsidR="00150001" w:rsidRPr="0099468C">
        <w:rPr>
          <w:rFonts w:ascii="Times New Roman" w:hAnsi="Times New Roman"/>
        </w:rPr>
        <w:t xml:space="preserve"> know as soon as possible if you have problems with material or </w:t>
      </w:r>
      <w:r w:rsidR="0011495D">
        <w:rPr>
          <w:rFonts w:ascii="Times New Roman" w:hAnsi="Times New Roman"/>
          <w:lang w:val="en-US"/>
        </w:rPr>
        <w:t>assignments</w:t>
      </w:r>
      <w:r w:rsidR="00150001" w:rsidRPr="0099468C">
        <w:rPr>
          <w:rFonts w:ascii="Times New Roman" w:hAnsi="Times New Roman"/>
        </w:rPr>
        <w:t xml:space="preserve">.  </w:t>
      </w:r>
    </w:p>
    <w:p w14:paraId="1F56A1A3" w14:textId="77777777"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Never ask, "</w:t>
      </w:r>
      <w:r w:rsidRPr="0099468C">
        <w:rPr>
          <w:rFonts w:ascii="Times New Roman" w:hAnsi="Times New Roman"/>
          <w:b/>
        </w:rPr>
        <w:t>Will this be on the test?</w:t>
      </w:r>
      <w:r w:rsidRPr="0099468C">
        <w:rPr>
          <w:rFonts w:ascii="Times New Roman" w:hAnsi="Times New Roman"/>
        </w:rPr>
        <w:t>" or, "How would you ask this on an exam?" You are to assume that any and everything related to concept understanding will be asked on every exam.</w:t>
      </w:r>
    </w:p>
    <w:p w14:paraId="5983BAB0" w14:textId="3B6291AC" w:rsidR="00150001" w:rsidRPr="0099468C" w:rsidRDefault="007C2105" w:rsidP="00150001">
      <w:pPr>
        <w:pStyle w:val="NoSpacing"/>
        <w:numPr>
          <w:ilvl w:val="0"/>
          <w:numId w:val="3"/>
        </w:numPr>
        <w:rPr>
          <w:rFonts w:ascii="Times New Roman" w:hAnsi="Times New Roman"/>
        </w:rPr>
      </w:pPr>
      <w:r>
        <w:rPr>
          <w:rFonts w:ascii="Times New Roman" w:hAnsi="Times New Roman"/>
          <w:lang w:val="en-US"/>
        </w:rPr>
        <w:t>This is a</w:t>
      </w:r>
      <w:r w:rsidR="00314A06">
        <w:rPr>
          <w:rFonts w:ascii="Times New Roman" w:hAnsi="Times New Roman"/>
          <w:lang w:val="en-US"/>
        </w:rPr>
        <w:t xml:space="preserve"> very analytical course with a significant amount of mathematics.</w:t>
      </w:r>
      <w:r>
        <w:rPr>
          <w:rFonts w:ascii="Times New Roman" w:hAnsi="Times New Roman"/>
          <w:lang w:val="en-US"/>
        </w:rPr>
        <w:t xml:space="preserve">  You should expect to </w:t>
      </w:r>
      <w:r w:rsidRPr="0099468C">
        <w:rPr>
          <w:rFonts w:ascii="Times New Roman" w:hAnsi="Times New Roman"/>
        </w:rPr>
        <w:t>spend</w:t>
      </w:r>
      <w:r w:rsidR="00314A06">
        <w:rPr>
          <w:rFonts w:ascii="Times New Roman" w:hAnsi="Times New Roman"/>
        </w:rPr>
        <w:t xml:space="preserve"> on average a</w:t>
      </w:r>
      <w:r w:rsidR="00150001" w:rsidRPr="0099468C">
        <w:rPr>
          <w:rFonts w:ascii="Times New Roman" w:hAnsi="Times New Roman"/>
        </w:rPr>
        <w:t xml:space="preserve">t least 3 hours </w:t>
      </w:r>
      <w:r w:rsidR="00314A06">
        <w:rPr>
          <w:rFonts w:ascii="Times New Roman" w:hAnsi="Times New Roman"/>
          <w:lang w:val="en-US"/>
        </w:rPr>
        <w:t xml:space="preserve">on each </w:t>
      </w:r>
      <w:r>
        <w:rPr>
          <w:rFonts w:ascii="Times New Roman" w:hAnsi="Times New Roman"/>
          <w:lang w:val="en-US"/>
        </w:rPr>
        <w:t xml:space="preserve">course modules, </w:t>
      </w:r>
      <w:r w:rsidR="00150001" w:rsidRPr="0099468C">
        <w:rPr>
          <w:rFonts w:ascii="Times New Roman" w:hAnsi="Times New Roman"/>
        </w:rPr>
        <w:t xml:space="preserve">clarifying </w:t>
      </w:r>
      <w:r>
        <w:rPr>
          <w:rFonts w:ascii="Times New Roman" w:hAnsi="Times New Roman"/>
          <w:lang w:val="en-US"/>
        </w:rPr>
        <w:t xml:space="preserve">your </w:t>
      </w:r>
      <w:r w:rsidR="00150001" w:rsidRPr="0099468C">
        <w:rPr>
          <w:rFonts w:ascii="Times New Roman" w:hAnsi="Times New Roman"/>
        </w:rPr>
        <w:t xml:space="preserve">understanding, reading outside material, doing homework, etc. </w:t>
      </w:r>
    </w:p>
    <w:p w14:paraId="1A181D89" w14:textId="77777777" w:rsidR="00150001" w:rsidRPr="0099468C" w:rsidRDefault="00150001" w:rsidP="007030B5">
      <w:pPr>
        <w:pStyle w:val="NoSpacing"/>
        <w:numPr>
          <w:ilvl w:val="0"/>
          <w:numId w:val="3"/>
        </w:numPr>
        <w:rPr>
          <w:rFonts w:ascii="Times New Roman" w:hAnsi="Times New Roman"/>
        </w:rPr>
      </w:pPr>
      <w:r w:rsidRPr="0099468C">
        <w:rPr>
          <w:rFonts w:ascii="Times New Roman" w:hAnsi="Times New Roman"/>
        </w:rPr>
        <w:t xml:space="preserve">Minimize your concern for grades and maximize your concern for learning. The latter takes care of the former. </w:t>
      </w:r>
    </w:p>
    <w:p w14:paraId="2A31D688" w14:textId="72BB4532" w:rsidR="00150001" w:rsidRPr="0099468C" w:rsidRDefault="007C2105" w:rsidP="00150001">
      <w:pPr>
        <w:pStyle w:val="NoSpacing"/>
        <w:numPr>
          <w:ilvl w:val="0"/>
          <w:numId w:val="3"/>
        </w:numPr>
        <w:rPr>
          <w:rFonts w:ascii="Times New Roman" w:hAnsi="Times New Roman"/>
        </w:rPr>
      </w:pPr>
      <w:r>
        <w:rPr>
          <w:rFonts w:ascii="Times New Roman" w:hAnsi="Times New Roman"/>
          <w:lang w:val="en-US"/>
        </w:rPr>
        <w:t>The instructors’</w:t>
      </w:r>
      <w:r w:rsidR="00150001" w:rsidRPr="0099468C">
        <w:rPr>
          <w:rFonts w:ascii="Times New Roman" w:hAnsi="Times New Roman"/>
        </w:rPr>
        <w:t xml:space="preserve"> evaluation process</w:t>
      </w:r>
      <w:r>
        <w:rPr>
          <w:rFonts w:ascii="Times New Roman" w:hAnsi="Times New Roman"/>
          <w:lang w:val="en-US"/>
        </w:rPr>
        <w:t>es</w:t>
      </w:r>
      <w:r w:rsidR="00150001" w:rsidRPr="0099468C">
        <w:rPr>
          <w:rFonts w:ascii="Times New Roman" w:hAnsi="Times New Roman"/>
        </w:rPr>
        <w:t xml:space="preserve"> concerning your work on exams, homework, and overall grade is </w:t>
      </w:r>
      <w:r w:rsidR="00150001" w:rsidRPr="0099468C">
        <w:rPr>
          <w:rFonts w:ascii="Times New Roman" w:hAnsi="Times New Roman"/>
          <w:b/>
        </w:rPr>
        <w:t>not open to debate</w:t>
      </w:r>
      <w:r w:rsidR="00314A06">
        <w:rPr>
          <w:rFonts w:ascii="Times New Roman" w:hAnsi="Times New Roman"/>
          <w:b/>
          <w:lang w:val="en-US"/>
        </w:rPr>
        <w:t>.</w:t>
      </w:r>
    </w:p>
    <w:p w14:paraId="147618E0" w14:textId="77777777" w:rsidR="00E2537F" w:rsidRDefault="00E2537F"/>
    <w:sectPr w:rsidR="00E2537F" w:rsidSect="00B91DC3">
      <w:footerReference w:type="default" r:id="rId19"/>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F912" w14:textId="77777777" w:rsidR="00847F32" w:rsidRDefault="00847F32" w:rsidP="00BD2493">
      <w:r>
        <w:separator/>
      </w:r>
    </w:p>
  </w:endnote>
  <w:endnote w:type="continuationSeparator" w:id="0">
    <w:p w14:paraId="7AD3587F" w14:textId="77777777" w:rsidR="00847F32" w:rsidRDefault="00847F32"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5AEB" w14:textId="19F07C06" w:rsidR="00961801" w:rsidRDefault="00961801">
    <w:pPr>
      <w:pStyle w:val="Footer"/>
      <w:pBdr>
        <w:top w:val="thinThickSmallGap" w:sz="24" w:space="1" w:color="243F60" w:themeColor="accent2" w:themeShade="7F"/>
      </w:pBdr>
      <w:rPr>
        <w:rFonts w:asciiTheme="majorHAnsi" w:eastAsiaTheme="majorEastAsia" w:hAnsiTheme="majorHAnsi" w:cstheme="majorBidi"/>
      </w:rPr>
    </w:pPr>
    <w:r>
      <w:rPr>
        <w:rFonts w:asciiTheme="majorHAnsi" w:eastAsiaTheme="majorEastAsia" w:hAnsiTheme="majorHAnsi" w:cstheme="majorBidi"/>
        <w:noProof/>
        <w:lang w:bidi="ar-SA"/>
      </w:rPr>
      <w:drawing>
        <wp:inline distT="0" distB="0" distL="0" distR="0" wp14:anchorId="05C89BE4" wp14:editId="7C112EE0">
          <wp:extent cx="2115051" cy="765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_blue.png"/>
                  <pic:cNvPicPr/>
                </pic:nvPicPr>
                <pic:blipFill>
                  <a:blip r:embed="rId1">
                    <a:extLst>
                      <a:ext uri="{28A0092B-C50C-407E-A947-70E740481C1C}">
                        <a14:useLocalDpi xmlns:a14="http://schemas.microsoft.com/office/drawing/2010/main" val="0"/>
                      </a:ext>
                    </a:extLst>
                  </a:blip>
                  <a:stretch>
                    <a:fillRect/>
                  </a:stretch>
                </pic:blipFill>
                <pic:spPr>
                  <a:xfrm>
                    <a:off x="0" y="0"/>
                    <a:ext cx="2116276" cy="765988"/>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7E9A" w:rsidRPr="00007E9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1315D74B" w14:textId="77777777" w:rsidR="00BD2493" w:rsidRDefault="00BD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B8BF" w14:textId="77777777" w:rsidR="00847F32" w:rsidRDefault="00847F32" w:rsidP="00BD2493">
      <w:r>
        <w:separator/>
      </w:r>
    </w:p>
  </w:footnote>
  <w:footnote w:type="continuationSeparator" w:id="0">
    <w:p w14:paraId="5DF786E8" w14:textId="77777777" w:rsidR="00847F32" w:rsidRDefault="00847F32" w:rsidP="00BD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907"/>
    <w:multiLevelType w:val="hybridMultilevel"/>
    <w:tmpl w:val="E8E8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D2C70"/>
    <w:multiLevelType w:val="hybridMultilevel"/>
    <w:tmpl w:val="F3A8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34E"/>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7A35"/>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6E7"/>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D44AF"/>
    <w:multiLevelType w:val="hybridMultilevel"/>
    <w:tmpl w:val="A6D4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424B"/>
    <w:multiLevelType w:val="hybridMultilevel"/>
    <w:tmpl w:val="E16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866B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6E54"/>
    <w:multiLevelType w:val="hybridMultilevel"/>
    <w:tmpl w:val="A6D4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B42"/>
    <w:multiLevelType w:val="hybridMultilevel"/>
    <w:tmpl w:val="34FAA814"/>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07C9D"/>
    <w:multiLevelType w:val="hybridMultilevel"/>
    <w:tmpl w:val="5C0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C443A"/>
    <w:multiLevelType w:val="hybridMultilevel"/>
    <w:tmpl w:val="629C8A9C"/>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627BD"/>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2EB4"/>
    <w:multiLevelType w:val="hybridMultilevel"/>
    <w:tmpl w:val="E5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B7F53"/>
    <w:multiLevelType w:val="hybridMultilevel"/>
    <w:tmpl w:val="C384489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5" w15:restartNumberingAfterBreak="0">
    <w:nsid w:val="2D085687"/>
    <w:multiLevelType w:val="hybridMultilevel"/>
    <w:tmpl w:val="4848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7442AE0">
      <w:numFmt w:val="bullet"/>
      <w:lvlText w:val=""/>
      <w:lvlJc w:val="left"/>
      <w:pPr>
        <w:ind w:left="2625" w:hanging="645"/>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720BD"/>
    <w:multiLevelType w:val="hybridMultilevel"/>
    <w:tmpl w:val="6B4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73811"/>
    <w:multiLevelType w:val="hybridMultilevel"/>
    <w:tmpl w:val="378EA978"/>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7725B"/>
    <w:multiLevelType w:val="hybridMultilevel"/>
    <w:tmpl w:val="5F3025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571B10"/>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D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769DC"/>
    <w:multiLevelType w:val="hybridMultilevel"/>
    <w:tmpl w:val="D274241A"/>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42725995"/>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723B5"/>
    <w:multiLevelType w:val="hybridMultilevel"/>
    <w:tmpl w:val="1428B2CA"/>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D09"/>
    <w:multiLevelType w:val="hybridMultilevel"/>
    <w:tmpl w:val="4D2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22BC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B2715"/>
    <w:multiLevelType w:val="hybridMultilevel"/>
    <w:tmpl w:val="27DC9614"/>
    <w:lvl w:ilvl="0" w:tplc="0409000F">
      <w:start w:val="1"/>
      <w:numFmt w:val="decimal"/>
      <w:lvlText w:val="%1."/>
      <w:lvlJc w:val="left"/>
      <w:pPr>
        <w:ind w:left="372"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E9306CF"/>
    <w:multiLevelType w:val="hybridMultilevel"/>
    <w:tmpl w:val="B6C65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BB1369"/>
    <w:multiLevelType w:val="hybridMultilevel"/>
    <w:tmpl w:val="918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40E50"/>
    <w:multiLevelType w:val="hybridMultilevel"/>
    <w:tmpl w:val="0A02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49E0"/>
    <w:multiLevelType w:val="hybridMultilevel"/>
    <w:tmpl w:val="3C1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61A2C"/>
    <w:multiLevelType w:val="hybridMultilevel"/>
    <w:tmpl w:val="85F21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B7C0622"/>
    <w:multiLevelType w:val="hybridMultilevel"/>
    <w:tmpl w:val="C7520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24"/>
  </w:num>
  <w:num w:numId="7">
    <w:abstractNumId w:val="30"/>
  </w:num>
  <w:num w:numId="8">
    <w:abstractNumId w:val="13"/>
  </w:num>
  <w:num w:numId="9">
    <w:abstractNumId w:val="10"/>
  </w:num>
  <w:num w:numId="10">
    <w:abstractNumId w:val="28"/>
  </w:num>
  <w:num w:numId="11">
    <w:abstractNumId w:val="6"/>
  </w:num>
  <w:num w:numId="12">
    <w:abstractNumId w:val="14"/>
  </w:num>
  <w:num w:numId="13">
    <w:abstractNumId w:val="21"/>
  </w:num>
  <w:num w:numId="14">
    <w:abstractNumId w:val="23"/>
  </w:num>
  <w:num w:numId="15">
    <w:abstractNumId w:val="11"/>
  </w:num>
  <w:num w:numId="16">
    <w:abstractNumId w:val="17"/>
  </w:num>
  <w:num w:numId="17">
    <w:abstractNumId w:val="9"/>
  </w:num>
  <w:num w:numId="18">
    <w:abstractNumId w:val="4"/>
  </w:num>
  <w:num w:numId="19">
    <w:abstractNumId w:val="12"/>
  </w:num>
  <w:num w:numId="20">
    <w:abstractNumId w:val="16"/>
  </w:num>
  <w:num w:numId="21">
    <w:abstractNumId w:val="15"/>
  </w:num>
  <w:num w:numId="22">
    <w:abstractNumId w:val="20"/>
  </w:num>
  <w:num w:numId="23">
    <w:abstractNumId w:val="3"/>
  </w:num>
  <w:num w:numId="24">
    <w:abstractNumId w:val="2"/>
  </w:num>
  <w:num w:numId="25">
    <w:abstractNumId w:val="7"/>
  </w:num>
  <w:num w:numId="26">
    <w:abstractNumId w:val="25"/>
  </w:num>
  <w:num w:numId="27">
    <w:abstractNumId w:val="22"/>
  </w:num>
  <w:num w:numId="28">
    <w:abstractNumId w:val="19"/>
  </w:num>
  <w:num w:numId="29">
    <w:abstractNumId w:val="8"/>
  </w:num>
  <w:num w:numId="30">
    <w:abstractNumId w:val="5"/>
  </w:num>
  <w:num w:numId="31">
    <w:abstractNumId w:val="32"/>
  </w:num>
  <w:num w:numId="32">
    <w:abstractNumId w:val="18"/>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01"/>
    <w:rsid w:val="00007E9A"/>
    <w:rsid w:val="00070052"/>
    <w:rsid w:val="000B63B3"/>
    <w:rsid w:val="000C4398"/>
    <w:rsid w:val="000F1425"/>
    <w:rsid w:val="000F426E"/>
    <w:rsid w:val="000F5C8D"/>
    <w:rsid w:val="00113A54"/>
    <w:rsid w:val="0011495D"/>
    <w:rsid w:val="00125695"/>
    <w:rsid w:val="00143043"/>
    <w:rsid w:val="0014636D"/>
    <w:rsid w:val="001464AD"/>
    <w:rsid w:val="00150001"/>
    <w:rsid w:val="001642F7"/>
    <w:rsid w:val="001808FA"/>
    <w:rsid w:val="001A226C"/>
    <w:rsid w:val="001A49B1"/>
    <w:rsid w:val="001C0D8C"/>
    <w:rsid w:val="001C4630"/>
    <w:rsid w:val="001C6FDE"/>
    <w:rsid w:val="001D279B"/>
    <w:rsid w:val="001F351F"/>
    <w:rsid w:val="00203EA3"/>
    <w:rsid w:val="00204721"/>
    <w:rsid w:val="00247B78"/>
    <w:rsid w:val="002B234C"/>
    <w:rsid w:val="002D1D4D"/>
    <w:rsid w:val="002F21AC"/>
    <w:rsid w:val="00314A06"/>
    <w:rsid w:val="0032383F"/>
    <w:rsid w:val="0034751D"/>
    <w:rsid w:val="003536CA"/>
    <w:rsid w:val="00397BE9"/>
    <w:rsid w:val="003B0F2D"/>
    <w:rsid w:val="003D2E08"/>
    <w:rsid w:val="003E5FE4"/>
    <w:rsid w:val="003F2960"/>
    <w:rsid w:val="003F73DC"/>
    <w:rsid w:val="004430C3"/>
    <w:rsid w:val="00460254"/>
    <w:rsid w:val="00466531"/>
    <w:rsid w:val="0048763B"/>
    <w:rsid w:val="004A088E"/>
    <w:rsid w:val="004B5C05"/>
    <w:rsid w:val="0053420C"/>
    <w:rsid w:val="005534A2"/>
    <w:rsid w:val="00575D5D"/>
    <w:rsid w:val="005C784F"/>
    <w:rsid w:val="006354D0"/>
    <w:rsid w:val="006A073C"/>
    <w:rsid w:val="006F4EE3"/>
    <w:rsid w:val="006F5DE8"/>
    <w:rsid w:val="007030B5"/>
    <w:rsid w:val="00710E12"/>
    <w:rsid w:val="00751193"/>
    <w:rsid w:val="00760FBC"/>
    <w:rsid w:val="00762A58"/>
    <w:rsid w:val="00765C3C"/>
    <w:rsid w:val="007C2105"/>
    <w:rsid w:val="007D47AF"/>
    <w:rsid w:val="007F14FA"/>
    <w:rsid w:val="007F16FD"/>
    <w:rsid w:val="007F2BB8"/>
    <w:rsid w:val="00847F32"/>
    <w:rsid w:val="008769F0"/>
    <w:rsid w:val="008817C5"/>
    <w:rsid w:val="008956D4"/>
    <w:rsid w:val="008E5D94"/>
    <w:rsid w:val="00931A9F"/>
    <w:rsid w:val="00937489"/>
    <w:rsid w:val="00945CAF"/>
    <w:rsid w:val="009537E0"/>
    <w:rsid w:val="00961801"/>
    <w:rsid w:val="00967380"/>
    <w:rsid w:val="0097501D"/>
    <w:rsid w:val="0099468C"/>
    <w:rsid w:val="009956C9"/>
    <w:rsid w:val="009A6778"/>
    <w:rsid w:val="009C6AD3"/>
    <w:rsid w:val="00A50E37"/>
    <w:rsid w:val="00A50F90"/>
    <w:rsid w:val="00A80AEC"/>
    <w:rsid w:val="00A92D36"/>
    <w:rsid w:val="00AB6FA5"/>
    <w:rsid w:val="00AF1C14"/>
    <w:rsid w:val="00B41236"/>
    <w:rsid w:val="00B4712C"/>
    <w:rsid w:val="00B91DC3"/>
    <w:rsid w:val="00B945CD"/>
    <w:rsid w:val="00B96104"/>
    <w:rsid w:val="00BD2493"/>
    <w:rsid w:val="00BD688F"/>
    <w:rsid w:val="00BE19C6"/>
    <w:rsid w:val="00BF3F48"/>
    <w:rsid w:val="00C12459"/>
    <w:rsid w:val="00C244F2"/>
    <w:rsid w:val="00C47C1C"/>
    <w:rsid w:val="00C70BFC"/>
    <w:rsid w:val="00C73299"/>
    <w:rsid w:val="00C9092C"/>
    <w:rsid w:val="00CA22AA"/>
    <w:rsid w:val="00CA2E27"/>
    <w:rsid w:val="00CA570E"/>
    <w:rsid w:val="00CB20E5"/>
    <w:rsid w:val="00CB6CC5"/>
    <w:rsid w:val="00CE1E1D"/>
    <w:rsid w:val="00CE69DF"/>
    <w:rsid w:val="00D01AE3"/>
    <w:rsid w:val="00D45775"/>
    <w:rsid w:val="00D510C4"/>
    <w:rsid w:val="00D932DF"/>
    <w:rsid w:val="00DB5907"/>
    <w:rsid w:val="00DB73DE"/>
    <w:rsid w:val="00DD7489"/>
    <w:rsid w:val="00E14380"/>
    <w:rsid w:val="00E2537F"/>
    <w:rsid w:val="00E352AD"/>
    <w:rsid w:val="00E43E24"/>
    <w:rsid w:val="00E60F7F"/>
    <w:rsid w:val="00E769E9"/>
    <w:rsid w:val="00E810DF"/>
    <w:rsid w:val="00EA27EB"/>
    <w:rsid w:val="00EB3696"/>
    <w:rsid w:val="00EF3297"/>
    <w:rsid w:val="00EF6B15"/>
    <w:rsid w:val="00F43BE2"/>
    <w:rsid w:val="00F54095"/>
    <w:rsid w:val="00F545C1"/>
    <w:rsid w:val="00F65F17"/>
    <w:rsid w:val="00F835EB"/>
    <w:rsid w:val="00FD71B8"/>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64E5"/>
  <w15:docId w15:val="{00DDABEE-E29F-4FAB-B735-E3894F7D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01"/>
    <w:pPr>
      <w:spacing w:after="0" w:line="240" w:lineRule="auto"/>
    </w:pPr>
    <w:rPr>
      <w:rFonts w:ascii="Times New Roman" w:eastAsia="Times New Roman" w:hAnsi="Times New Roman" w:cs="Times New Roman"/>
      <w:sz w:val="24"/>
      <w:szCs w:val="20"/>
      <w:lang w:bidi="en-US"/>
    </w:rPr>
  </w:style>
  <w:style w:type="paragraph" w:styleId="Heading1">
    <w:name w:val="heading 1"/>
    <w:basedOn w:val="Normal"/>
    <w:next w:val="Normal"/>
    <w:link w:val="Heading1Char"/>
    <w:uiPriority w:val="9"/>
    <w:qFormat/>
    <w:rsid w:val="001C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6B15"/>
    <w:pPr>
      <w:pBdr>
        <w:top w:val="single" w:sz="24" w:space="0" w:color="17365D"/>
        <w:left w:val="single" w:sz="24" w:space="0" w:color="17365D"/>
        <w:bottom w:val="single" w:sz="24" w:space="0" w:color="17365D"/>
        <w:right w:val="single" w:sz="24" w:space="2" w:color="17365D"/>
      </w:pBdr>
      <w:shd w:val="clear" w:color="auto" w:fill="17365D"/>
      <w:spacing w:line="360" w:lineRule="auto"/>
      <w:ind w:left="-90"/>
      <w:outlineLvl w:val="1"/>
    </w:pPr>
    <w:rPr>
      <w:b/>
      <w:caps/>
      <w:spacing w:val="15"/>
      <w:szCs w:val="24"/>
      <w:lang w:eastAsia="x-none"/>
    </w:rPr>
  </w:style>
  <w:style w:type="paragraph" w:styleId="Heading3">
    <w:name w:val="heading 3"/>
    <w:basedOn w:val="Normal"/>
    <w:next w:val="Normal"/>
    <w:link w:val="Heading3Char"/>
    <w:uiPriority w:val="9"/>
    <w:semiHidden/>
    <w:unhideWhenUsed/>
    <w:qFormat/>
    <w:rsid w:val="00150001"/>
    <w:pPr>
      <w:pBdr>
        <w:top w:val="single" w:sz="6" w:space="2" w:color="4F81BD"/>
        <w:left w:val="single" w:sz="6" w:space="2" w:color="4F81BD"/>
      </w:pBdr>
      <w:spacing w:before="300"/>
      <w:outlineLvl w:val="2"/>
    </w:pPr>
    <w:rPr>
      <w:rFonts w:ascii="Calibri" w:hAnsi="Calibri"/>
      <w:caps/>
      <w:color w:val="243F60"/>
      <w:spacing w:val="15"/>
      <w:sz w:val="20"/>
      <w:lang w:val="x-none" w:eastAsia="x-none" w:bidi="ar-SA"/>
    </w:rPr>
  </w:style>
  <w:style w:type="paragraph" w:styleId="Heading8">
    <w:name w:val="heading 8"/>
    <w:basedOn w:val="Normal"/>
    <w:next w:val="Normal"/>
    <w:link w:val="Heading8Char"/>
    <w:uiPriority w:val="9"/>
    <w:unhideWhenUsed/>
    <w:qFormat/>
    <w:rsid w:val="00150001"/>
    <w:pPr>
      <w:outlineLvl w:val="7"/>
    </w:pPr>
    <w:rPr>
      <w:rFonts w:ascii="Calibri" w:hAnsi="Calibri"/>
      <w:cap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B15"/>
    <w:rPr>
      <w:rFonts w:ascii="Times New Roman" w:eastAsia="Times New Roman" w:hAnsi="Times New Roman" w:cs="Times New Roman"/>
      <w:b/>
      <w:caps/>
      <w:spacing w:val="15"/>
      <w:sz w:val="24"/>
      <w:szCs w:val="24"/>
      <w:shd w:val="clear" w:color="auto" w:fill="17365D"/>
      <w:lang w:eastAsia="x-none" w:bidi="en-US"/>
    </w:rPr>
  </w:style>
  <w:style w:type="character" w:customStyle="1" w:styleId="Heading3Char">
    <w:name w:val="Heading 3 Char"/>
    <w:basedOn w:val="DefaultParagraphFont"/>
    <w:link w:val="Heading3"/>
    <w:uiPriority w:val="9"/>
    <w:semiHidden/>
    <w:rsid w:val="00150001"/>
    <w:rPr>
      <w:rFonts w:ascii="Calibri" w:eastAsia="Times New Roman" w:hAnsi="Calibri" w:cs="Times New Roman"/>
      <w:caps/>
      <w:color w:val="243F60"/>
      <w:spacing w:val="15"/>
      <w:sz w:val="20"/>
      <w:szCs w:val="20"/>
      <w:lang w:val="x-none" w:eastAsia="x-none"/>
    </w:rPr>
  </w:style>
  <w:style w:type="character" w:customStyle="1" w:styleId="Heading8Char">
    <w:name w:val="Heading 8 Char"/>
    <w:basedOn w:val="DefaultParagraphFont"/>
    <w:link w:val="Heading8"/>
    <w:uiPriority w:val="9"/>
    <w:rsid w:val="00150001"/>
    <w:rPr>
      <w:rFonts w:ascii="Calibri" w:eastAsia="Times New Roman" w:hAnsi="Calibri" w:cs="Times New Roman"/>
      <w:caps/>
      <w:sz w:val="18"/>
      <w:szCs w:val="18"/>
      <w:lang w:val="x-none" w:eastAsia="x-none"/>
    </w:rPr>
  </w:style>
  <w:style w:type="character" w:styleId="Hyperlink">
    <w:name w:val="Hyperlink"/>
    <w:unhideWhenUsed/>
    <w:rsid w:val="00150001"/>
    <w:rPr>
      <w:color w:val="0000FF"/>
      <w:u w:val="single"/>
    </w:rPr>
  </w:style>
  <w:style w:type="character" w:styleId="Emphasis">
    <w:name w:val="Emphasis"/>
    <w:uiPriority w:val="20"/>
    <w:qFormat/>
    <w:rsid w:val="00150001"/>
    <w:rPr>
      <w:rFonts w:ascii="Times New Roman" w:hAnsi="Times New Roman" w:cs="Times New Roman" w:hint="default"/>
      <w:b/>
      <w:bCs w:val="0"/>
      <w:i w:val="0"/>
      <w:iCs w:val="0"/>
      <w:color w:val="243F60"/>
      <w:spacing w:val="5"/>
      <w:sz w:val="24"/>
    </w:rPr>
  </w:style>
  <w:style w:type="paragraph" w:styleId="Title">
    <w:name w:val="Title"/>
    <w:basedOn w:val="Normal"/>
    <w:next w:val="Normal"/>
    <w:link w:val="TitleChar"/>
    <w:uiPriority w:val="10"/>
    <w:qFormat/>
    <w:rsid w:val="00150001"/>
    <w:pPr>
      <w:spacing w:before="120" w:after="240"/>
    </w:pPr>
    <w:rPr>
      <w:b/>
      <w:caps/>
      <w:color w:val="4F81BD"/>
      <w:spacing w:val="10"/>
      <w:kern w:val="28"/>
      <w:sz w:val="44"/>
      <w:szCs w:val="52"/>
      <w:lang w:val="x-none" w:eastAsia="x-none"/>
    </w:rPr>
  </w:style>
  <w:style w:type="character" w:customStyle="1" w:styleId="TitleChar">
    <w:name w:val="Title Char"/>
    <w:basedOn w:val="DefaultParagraphFont"/>
    <w:link w:val="Title"/>
    <w:uiPriority w:val="10"/>
    <w:rsid w:val="00150001"/>
    <w:rPr>
      <w:rFonts w:ascii="Times New Roman" w:eastAsia="Times New Roman" w:hAnsi="Times New Roman" w:cs="Times New Roman"/>
      <w:b/>
      <w:caps/>
      <w:color w:val="4F81BD"/>
      <w:spacing w:val="10"/>
      <w:kern w:val="28"/>
      <w:sz w:val="44"/>
      <w:szCs w:val="52"/>
      <w:lang w:val="x-none" w:eastAsia="x-none" w:bidi="en-US"/>
    </w:rPr>
  </w:style>
  <w:style w:type="paragraph" w:styleId="Subtitle">
    <w:name w:val="Subtitle"/>
    <w:basedOn w:val="Normal"/>
    <w:next w:val="Normal"/>
    <w:link w:val="SubtitleChar"/>
    <w:uiPriority w:val="11"/>
    <w:qFormat/>
    <w:rsid w:val="00150001"/>
    <w:pPr>
      <w:spacing w:after="1000"/>
    </w:pPr>
    <w:rPr>
      <w:rFonts w:ascii="Calibri" w:hAnsi="Calibri"/>
      <w:caps/>
      <w:color w:val="595959"/>
      <w:spacing w:val="10"/>
      <w:szCs w:val="24"/>
      <w:lang w:val="x-none" w:eastAsia="x-none" w:bidi="ar-SA"/>
    </w:rPr>
  </w:style>
  <w:style w:type="character" w:customStyle="1" w:styleId="SubtitleChar">
    <w:name w:val="Subtitle Char"/>
    <w:basedOn w:val="DefaultParagraphFont"/>
    <w:link w:val="Subtitle"/>
    <w:uiPriority w:val="11"/>
    <w:rsid w:val="00150001"/>
    <w:rPr>
      <w:rFonts w:ascii="Calibri" w:eastAsia="Times New Roman" w:hAnsi="Calibri" w:cs="Times New Roman"/>
      <w:caps/>
      <w:color w:val="595959"/>
      <w:spacing w:val="10"/>
      <w:sz w:val="24"/>
      <w:szCs w:val="24"/>
      <w:lang w:val="x-none" w:eastAsia="x-none"/>
    </w:rPr>
  </w:style>
  <w:style w:type="paragraph" w:styleId="BodyText2">
    <w:name w:val="Body Text 2"/>
    <w:basedOn w:val="Normal"/>
    <w:link w:val="BodyText2Char"/>
    <w:semiHidden/>
    <w:unhideWhenUsed/>
    <w:rsid w:val="00150001"/>
  </w:style>
  <w:style w:type="character" w:customStyle="1" w:styleId="BodyText2Char">
    <w:name w:val="Body Text 2 Char"/>
    <w:basedOn w:val="DefaultParagraphFont"/>
    <w:link w:val="BodyText2"/>
    <w:semiHidden/>
    <w:rsid w:val="00150001"/>
    <w:rPr>
      <w:rFonts w:ascii="Times New Roman" w:eastAsia="Times New Roman" w:hAnsi="Times New Roman" w:cs="Times New Roman"/>
      <w:sz w:val="24"/>
      <w:szCs w:val="20"/>
      <w:lang w:bidi="en-US"/>
    </w:rPr>
  </w:style>
  <w:style w:type="character" w:customStyle="1" w:styleId="NoSpacingChar">
    <w:name w:val="No Spacing Char"/>
    <w:link w:val="NoSpacing"/>
    <w:uiPriority w:val="1"/>
    <w:locked/>
    <w:rsid w:val="00150001"/>
    <w:rPr>
      <w:lang w:val="x-none" w:eastAsia="x-none"/>
    </w:rPr>
  </w:style>
  <w:style w:type="paragraph" w:styleId="NoSpacing">
    <w:name w:val="No Spacing"/>
    <w:basedOn w:val="Normal"/>
    <w:link w:val="NoSpacingChar"/>
    <w:uiPriority w:val="1"/>
    <w:qFormat/>
    <w:rsid w:val="00150001"/>
    <w:rPr>
      <w:rFonts w:asciiTheme="minorHAnsi" w:eastAsiaTheme="minorHAnsi" w:hAnsiTheme="minorHAnsi" w:cstheme="minorBidi"/>
      <w:sz w:val="22"/>
      <w:szCs w:val="22"/>
      <w:lang w:val="x-none" w:eastAsia="x-none" w:bidi="ar-SA"/>
    </w:rPr>
  </w:style>
  <w:style w:type="paragraph" w:styleId="Quote">
    <w:name w:val="Quote"/>
    <w:basedOn w:val="Normal"/>
    <w:next w:val="Normal"/>
    <w:link w:val="QuoteChar"/>
    <w:uiPriority w:val="29"/>
    <w:qFormat/>
    <w:rsid w:val="00150001"/>
    <w:rPr>
      <w:rFonts w:ascii="Calibri" w:hAnsi="Calibri"/>
      <w:i/>
      <w:iCs/>
      <w:sz w:val="20"/>
      <w:lang w:val="x-none" w:eastAsia="x-none" w:bidi="ar-SA"/>
    </w:rPr>
  </w:style>
  <w:style w:type="character" w:customStyle="1" w:styleId="QuoteChar">
    <w:name w:val="Quote Char"/>
    <w:basedOn w:val="DefaultParagraphFont"/>
    <w:link w:val="Quote"/>
    <w:uiPriority w:val="29"/>
    <w:rsid w:val="00150001"/>
    <w:rPr>
      <w:rFonts w:ascii="Calibri" w:eastAsia="Times New Roman" w:hAnsi="Calibri" w:cs="Times New Roman"/>
      <w:i/>
      <w:iCs/>
      <w:sz w:val="20"/>
      <w:szCs w:val="20"/>
      <w:lang w:val="x-none" w:eastAsia="x-none"/>
    </w:rPr>
  </w:style>
  <w:style w:type="character" w:customStyle="1" w:styleId="proddetailsgen1">
    <w:name w:val="proddetailsgen1"/>
    <w:rsid w:val="00150001"/>
    <w:rPr>
      <w:rFonts w:ascii="Verdana" w:hAnsi="Verdana" w:hint="default"/>
      <w:color w:val="000000"/>
      <w:sz w:val="21"/>
      <w:szCs w:val="21"/>
    </w:rPr>
  </w:style>
  <w:style w:type="paragraph" w:styleId="ListParagraph">
    <w:name w:val="List Paragraph"/>
    <w:basedOn w:val="Normal"/>
    <w:uiPriority w:val="34"/>
    <w:qFormat/>
    <w:rsid w:val="00150001"/>
    <w:pPr>
      <w:ind w:left="720"/>
      <w:contextualSpacing/>
    </w:pPr>
  </w:style>
  <w:style w:type="character" w:customStyle="1" w:styleId="Heading1Char">
    <w:name w:val="Heading 1 Char"/>
    <w:basedOn w:val="DefaultParagraphFont"/>
    <w:link w:val="Heading1"/>
    <w:uiPriority w:val="9"/>
    <w:rsid w:val="001C0D8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BD2493"/>
    <w:pPr>
      <w:tabs>
        <w:tab w:val="center" w:pos="4680"/>
        <w:tab w:val="right" w:pos="9360"/>
      </w:tabs>
    </w:pPr>
  </w:style>
  <w:style w:type="character" w:customStyle="1" w:styleId="HeaderChar">
    <w:name w:val="Header Char"/>
    <w:basedOn w:val="DefaultParagraphFont"/>
    <w:link w:val="Header"/>
    <w:uiPriority w:val="99"/>
    <w:rsid w:val="00BD2493"/>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D2493"/>
    <w:pPr>
      <w:tabs>
        <w:tab w:val="center" w:pos="4680"/>
        <w:tab w:val="right" w:pos="9360"/>
      </w:tabs>
    </w:pPr>
  </w:style>
  <w:style w:type="character" w:customStyle="1" w:styleId="FooterChar">
    <w:name w:val="Footer Char"/>
    <w:basedOn w:val="DefaultParagraphFont"/>
    <w:link w:val="Footer"/>
    <w:uiPriority w:val="99"/>
    <w:rsid w:val="00BD2493"/>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BD2493"/>
    <w:rPr>
      <w:rFonts w:ascii="Tahoma" w:hAnsi="Tahoma" w:cs="Tahoma"/>
      <w:sz w:val="16"/>
      <w:szCs w:val="16"/>
    </w:rPr>
  </w:style>
  <w:style w:type="character" w:customStyle="1" w:styleId="BalloonTextChar">
    <w:name w:val="Balloon Text Char"/>
    <w:basedOn w:val="DefaultParagraphFont"/>
    <w:link w:val="BalloonText"/>
    <w:uiPriority w:val="99"/>
    <w:semiHidden/>
    <w:rsid w:val="00BD2493"/>
    <w:rPr>
      <w:rFonts w:ascii="Tahoma" w:eastAsia="Times New Roman" w:hAnsi="Tahoma" w:cs="Tahoma"/>
      <w:sz w:val="16"/>
      <w:szCs w:val="16"/>
      <w:lang w:bidi="en-US"/>
    </w:rPr>
  </w:style>
  <w:style w:type="character" w:customStyle="1" w:styleId="apple-converted-space">
    <w:name w:val="apple-converted-space"/>
    <w:basedOn w:val="DefaultParagraphFont"/>
    <w:rsid w:val="007F14FA"/>
  </w:style>
  <w:style w:type="paragraph" w:customStyle="1" w:styleId="Default">
    <w:name w:val="Default"/>
    <w:rsid w:val="005534A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4712C"/>
    <w:rPr>
      <w:color w:val="800080" w:themeColor="followedHyperlink"/>
      <w:u w:val="single"/>
    </w:rPr>
  </w:style>
  <w:style w:type="table" w:styleId="TableGrid">
    <w:name w:val="Table Grid"/>
    <w:basedOn w:val="TableNormal"/>
    <w:rsid w:val="003F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E69DF"/>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CE69DF"/>
    <w:rPr>
      <w:rFonts w:ascii="Calibri" w:eastAsiaTheme="minorHAnsi" w:hAnsi="Calibri"/>
      <w:szCs w:val="21"/>
    </w:rPr>
  </w:style>
  <w:style w:type="paragraph" w:customStyle="1" w:styleId="xmsolistparagraph">
    <w:name w:val="xmsolistparagraph"/>
    <w:basedOn w:val="Normal"/>
    <w:rsid w:val="00AF1C14"/>
    <w:rPr>
      <w:szCs w:val="24"/>
      <w:lang w:bidi="ar-SA"/>
    </w:rPr>
  </w:style>
  <w:style w:type="character" w:customStyle="1" w:styleId="TimesNewRoman">
    <w:name w:val="TimesNewRoman"/>
    <w:basedOn w:val="DefaultParagraphFont"/>
    <w:uiPriority w:val="1"/>
    <w:qFormat/>
    <w:rsid w:val="00247B78"/>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19616">
      <w:bodyDiv w:val="1"/>
      <w:marLeft w:val="0"/>
      <w:marRight w:val="0"/>
      <w:marTop w:val="0"/>
      <w:marBottom w:val="0"/>
      <w:divBdr>
        <w:top w:val="none" w:sz="0" w:space="0" w:color="auto"/>
        <w:left w:val="none" w:sz="0" w:space="0" w:color="auto"/>
        <w:bottom w:val="none" w:sz="0" w:space="0" w:color="auto"/>
        <w:right w:val="none" w:sz="0" w:space="0" w:color="auto"/>
      </w:divBdr>
    </w:div>
    <w:div w:id="900409995">
      <w:bodyDiv w:val="1"/>
      <w:marLeft w:val="0"/>
      <w:marRight w:val="0"/>
      <w:marTop w:val="0"/>
      <w:marBottom w:val="0"/>
      <w:divBdr>
        <w:top w:val="none" w:sz="0" w:space="0" w:color="auto"/>
        <w:left w:val="none" w:sz="0" w:space="0" w:color="auto"/>
        <w:bottom w:val="none" w:sz="0" w:space="0" w:color="auto"/>
        <w:right w:val="none" w:sz="0" w:space="0" w:color="auto"/>
      </w:divBdr>
    </w:div>
    <w:div w:id="1254432027">
      <w:bodyDiv w:val="1"/>
      <w:marLeft w:val="0"/>
      <w:marRight w:val="0"/>
      <w:marTop w:val="0"/>
      <w:marBottom w:val="0"/>
      <w:divBdr>
        <w:top w:val="none" w:sz="0" w:space="0" w:color="auto"/>
        <w:left w:val="none" w:sz="0" w:space="0" w:color="auto"/>
        <w:bottom w:val="none" w:sz="0" w:space="0" w:color="auto"/>
        <w:right w:val="none" w:sz="0" w:space="0" w:color="auto"/>
      </w:divBdr>
      <w:divsChild>
        <w:div w:id="527451820">
          <w:marLeft w:val="0"/>
          <w:marRight w:val="0"/>
          <w:marTop w:val="0"/>
          <w:marBottom w:val="0"/>
          <w:divBdr>
            <w:top w:val="none" w:sz="0" w:space="0" w:color="auto"/>
            <w:left w:val="none" w:sz="0" w:space="0" w:color="auto"/>
            <w:bottom w:val="none" w:sz="0" w:space="0" w:color="auto"/>
            <w:right w:val="none" w:sz="0" w:space="0" w:color="auto"/>
          </w:divBdr>
          <w:divsChild>
            <w:div w:id="1978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gwood.edu/dos/" TargetMode="External"/><Relationship Id="rId18" Type="http://schemas.openxmlformats.org/officeDocument/2006/relationships/hyperlink" Target="http://www.longwood.edu/dec/49339.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ngwood.edu/disability/" TargetMode="External"/><Relationship Id="rId17" Type="http://schemas.openxmlformats.org/officeDocument/2006/relationships/hyperlink" Target="http://www.longwood.edu/usersupport" TargetMode="External"/><Relationship Id="rId2" Type="http://schemas.openxmlformats.org/officeDocument/2006/relationships/numbering" Target="numbering.xml"/><Relationship Id="rId16" Type="http://schemas.openxmlformats.org/officeDocument/2006/relationships/hyperlink" Target="mailto:helpdesk@longwoo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wood.edu" TargetMode="External"/><Relationship Id="rId5" Type="http://schemas.openxmlformats.org/officeDocument/2006/relationships/webSettings" Target="webSettings.xml"/><Relationship Id="rId15" Type="http://schemas.openxmlformats.org/officeDocument/2006/relationships/hyperlink" Target="http://www.longwood.edu/academicsuccess/15878.htm" TargetMode="External"/><Relationship Id="rId10" Type="http://schemas.openxmlformats.org/officeDocument/2006/relationships/hyperlink" Target="mailto:wallerbd@longwoo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llerbd@longwood.edu" TargetMode="External"/><Relationship Id="rId14" Type="http://schemas.openxmlformats.org/officeDocument/2006/relationships/hyperlink" Target="http://libguides.longwood.edu/CoBECo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AFC1-9B30-4120-B2D1-39742E3A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Bennie Waller</cp:lastModifiedBy>
  <cp:revision>4</cp:revision>
  <cp:lastPrinted>2015-01-21T22:23:00Z</cp:lastPrinted>
  <dcterms:created xsi:type="dcterms:W3CDTF">2017-11-25T12:46:00Z</dcterms:created>
  <dcterms:modified xsi:type="dcterms:W3CDTF">2017-11-25T13:01:00Z</dcterms:modified>
</cp:coreProperties>
</file>