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BE" w:rsidRPr="00FE1DBC" w:rsidRDefault="007C37BE" w:rsidP="007C37BE">
      <w:pPr>
        <w:widowControl w:val="0"/>
        <w:rPr>
          <w:b/>
        </w:rPr>
      </w:pPr>
      <w:bookmarkStart w:id="0" w:name="_GoBack"/>
      <w:bookmarkEnd w:id="0"/>
    </w:p>
    <w:p w:rsidR="00280196" w:rsidRDefault="00280196" w:rsidP="00280196">
      <w:pPr>
        <w:suppressAutoHyphens/>
        <w:jc w:val="center"/>
        <w:rPr>
          <w:rFonts w:ascii="Arial" w:hAnsi="Arial" w:cs="Arial"/>
          <w:b/>
          <w:spacing w:val="-3"/>
          <w:sz w:val="32"/>
          <w:szCs w:val="32"/>
        </w:rPr>
      </w:pPr>
      <w:r>
        <w:rPr>
          <w:rFonts w:ascii="Arial" w:hAnsi="Arial" w:cs="Arial"/>
          <w:b/>
          <w:spacing w:val="-3"/>
          <w:sz w:val="32"/>
          <w:szCs w:val="32"/>
        </w:rPr>
        <w:t>Unit 2 Outline</w:t>
      </w:r>
    </w:p>
    <w:p w:rsidR="00280196" w:rsidRDefault="00280196" w:rsidP="00280196">
      <w:pPr>
        <w:suppressAutoHyphens/>
        <w:rPr>
          <w:b/>
          <w:spacing w:val="-3"/>
        </w:rPr>
      </w:pPr>
    </w:p>
    <w:p w:rsidR="00280196" w:rsidRDefault="00280196" w:rsidP="00280196">
      <w:pPr>
        <w:suppressAutoHyphens/>
        <w:rPr>
          <w:b/>
          <w:spacing w:val="-3"/>
        </w:rPr>
      </w:pPr>
    </w:p>
    <w:p w:rsidR="00280196" w:rsidRDefault="00280196" w:rsidP="00280196">
      <w:pPr>
        <w:suppressAutoHyphens/>
        <w:rPr>
          <w:spacing w:val="-3"/>
        </w:rPr>
      </w:pPr>
      <w:r>
        <w:rPr>
          <w:b/>
          <w:spacing w:val="-3"/>
        </w:rPr>
        <w:t>Learning Objectives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 xml:space="preserve">Study of </w:t>
      </w:r>
      <w:proofErr w:type="gramStart"/>
      <w:r>
        <w:rPr>
          <w:spacing w:val="-3"/>
        </w:rPr>
        <w:t>this  unit</w:t>
      </w:r>
      <w:proofErr w:type="gramEnd"/>
      <w:r>
        <w:rPr>
          <w:spacing w:val="-3"/>
        </w:rPr>
        <w:t xml:space="preserve"> should enable the student to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convert percentages to decimals, decimals to percentages, and fractions to decimals;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solve percentage problems;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calculate the area of squares, rectangles, triangles and irregular closed figures;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convert various units of measure;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compute the amount of living area in a house;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compute the volume of triangular prisms;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define terms used in the study of statistics;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interpret and analyze statistical data when presented in an array and frequency distribution;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 xml:space="preserve">calculate the mean, median, and mode; 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distinguish between the formula for finding the standard deviation of an entire population and the formula for finding the standard deviation of a sample;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calculate the range, average deviation, and standard deviation;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r>
        <w:rPr>
          <w:spacing w:val="-3"/>
        </w:rPr>
        <w:t>prepare statistical data in the form of tables, bar charts, histograms, and line graphs; and</w:t>
      </w:r>
    </w:p>
    <w:p w:rsidR="00280196" w:rsidRDefault="00280196" w:rsidP="00280196">
      <w:pPr>
        <w:widowControl w:val="0"/>
        <w:numPr>
          <w:ilvl w:val="0"/>
          <w:numId w:val="49"/>
        </w:numPr>
        <w:suppressAutoHyphens/>
        <w:snapToGrid w:val="0"/>
        <w:rPr>
          <w:spacing w:val="-3"/>
        </w:rPr>
      </w:pPr>
      <w:proofErr w:type="gramStart"/>
      <w:r>
        <w:rPr>
          <w:spacing w:val="-3"/>
        </w:rPr>
        <w:t>describe</w:t>
      </w:r>
      <w:proofErr w:type="gramEnd"/>
      <w:r>
        <w:rPr>
          <w:spacing w:val="-3"/>
        </w:rPr>
        <w:t xml:space="preserve"> regression analysis. 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rPr>
          <w:spacing w:val="-3"/>
        </w:rPr>
      </w:pPr>
      <w:r>
        <w:rPr>
          <w:b/>
          <w:spacing w:val="-3"/>
        </w:rPr>
        <w:t>Unit Outline</w:t>
      </w:r>
    </w:p>
    <w:p w:rsidR="00280196" w:rsidRDefault="00280196" w:rsidP="00280196">
      <w:pPr>
        <w:pStyle w:val="EndnoteText"/>
        <w:suppressAutoHyphens/>
        <w:rPr>
          <w:spacing w:val="-3"/>
          <w:szCs w:val="24"/>
        </w:rPr>
      </w:pP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>II.</w:t>
      </w:r>
      <w:r>
        <w:rPr>
          <w:spacing w:val="-3"/>
        </w:rPr>
        <w:tab/>
        <w:t>Calculators—great aid in the real estate business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>III.</w:t>
      </w:r>
      <w:r>
        <w:rPr>
          <w:spacing w:val="-3"/>
        </w:rPr>
        <w:tab/>
        <w:t>Percentages—percent (%) means per hundred or per hundred parts</w:t>
      </w:r>
    </w:p>
    <w:p w:rsidR="00280196" w:rsidRDefault="00280196" w:rsidP="00280196">
      <w:pPr>
        <w:pStyle w:val="BodyTextIndent"/>
        <w:tabs>
          <w:tab w:val="clear" w:pos="-720"/>
          <w:tab w:val="clear" w:pos="0"/>
          <w:tab w:val="left" w:pos="720"/>
        </w:tabs>
        <w:ind w:left="144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Converting Percentages to Decimals—move decimal point two places to the left and drop the percent sign</w:t>
      </w:r>
    </w:p>
    <w:p w:rsidR="00280196" w:rsidRDefault="00280196" w:rsidP="00280196">
      <w:pPr>
        <w:suppressAutoHyphens/>
        <w:ind w:left="144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Converting Decimals to Percentages—move decimal point two places to the right and add the percent sign</w:t>
      </w:r>
    </w:p>
    <w:p w:rsidR="00280196" w:rsidRDefault="00280196" w:rsidP="00280196">
      <w:pPr>
        <w:suppressAutoHyphens/>
        <w:ind w:left="1440" w:hanging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Converting Fractions to Decimals—proper fraction is one with numerator less than denominator</w:t>
      </w:r>
    </w:p>
    <w:p w:rsidR="00280196" w:rsidRDefault="00280196" w:rsidP="00280196">
      <w:pPr>
        <w:suppressAutoHyphens/>
        <w:rPr>
          <w:b/>
          <w:spacing w:val="-3"/>
        </w:rPr>
      </w:pPr>
    </w:p>
    <w:p w:rsidR="00280196" w:rsidRDefault="00280196" w:rsidP="00280196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Exercise 2-1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ind w:firstLine="720"/>
        <w:rPr>
          <w:spacing w:val="-3"/>
        </w:rPr>
      </w:pPr>
      <w:r>
        <w:rPr>
          <w:spacing w:val="-3"/>
        </w:rPr>
        <w:t xml:space="preserve">D.      </w:t>
      </w:r>
      <w:r>
        <w:rPr>
          <w:spacing w:val="-3"/>
        </w:rPr>
        <w:tab/>
        <w:t>Percentage Problems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Generalized formula—Part = Total </w:t>
      </w:r>
      <w:r>
        <w:t>×</w:t>
      </w:r>
      <w:r>
        <w:rPr>
          <w:spacing w:val="-3"/>
        </w:rPr>
        <w:t xml:space="preserve"> Percent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Formulas derived from basic formula</w:t>
      </w:r>
    </w:p>
    <w:p w:rsidR="00280196" w:rsidRDefault="00280196" w:rsidP="00280196">
      <w:pPr>
        <w:suppressAutoHyphens/>
        <w:ind w:left="1440"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Total = Part ÷ Percent</w:t>
      </w:r>
    </w:p>
    <w:p w:rsidR="00280196" w:rsidRDefault="00280196" w:rsidP="00280196">
      <w:pPr>
        <w:suppressAutoHyphens/>
        <w:ind w:left="1440"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Percent = Part ÷ Total</w:t>
      </w:r>
    </w:p>
    <w:p w:rsidR="00280196" w:rsidRDefault="00280196" w:rsidP="00280196">
      <w:pPr>
        <w:suppressAutoHyphens/>
        <w:ind w:firstLine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Problem-Solving Strategy—to solve word problems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Read problem carefully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Analyze problem—put important factors into simplified question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Choose proper formula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Substitute figures for the elements of formula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Solve problem</w:t>
      </w:r>
    </w:p>
    <w:p w:rsidR="00280196" w:rsidRDefault="00280196" w:rsidP="00280196">
      <w:pPr>
        <w:pStyle w:val="Heading2"/>
        <w:rPr>
          <w:szCs w:val="24"/>
        </w:rPr>
      </w:pPr>
    </w:p>
    <w:p w:rsidR="00280196" w:rsidRDefault="00280196" w:rsidP="00280196">
      <w:pPr>
        <w:pStyle w:val="Heading2"/>
        <w:rPr>
          <w:szCs w:val="24"/>
        </w:rPr>
      </w:pPr>
      <w:r>
        <w:rPr>
          <w:szCs w:val="24"/>
        </w:rPr>
        <w:t>Exercise 2-2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>IV.</w:t>
      </w:r>
      <w:r>
        <w:rPr>
          <w:spacing w:val="-3"/>
        </w:rPr>
        <w:tab/>
        <w:t>Interest—cost of using someone else's money</w:t>
      </w:r>
    </w:p>
    <w:p w:rsidR="00280196" w:rsidRDefault="00280196" w:rsidP="00280196">
      <w:pPr>
        <w:pStyle w:val="BodyTextIndent2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Simple Interest—based on the original principal, not on the accrued interest—formula for computing: Principal × Rate × Time = Interest</w:t>
      </w:r>
    </w:p>
    <w:p w:rsidR="00280196" w:rsidRDefault="00280196" w:rsidP="00280196">
      <w:pPr>
        <w:suppressAutoHyphens/>
        <w:ind w:left="144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 xml:space="preserve">Compound Interest—interest is periodically added to the principal and the new balance (principal + interest) draws interest—formula for computing: Principal </w:t>
      </w:r>
      <w:r>
        <w:t>×</w:t>
      </w:r>
      <w:r>
        <w:rPr>
          <w:spacing w:val="-3"/>
        </w:rPr>
        <w:t xml:space="preserve"> (1 + interest rate</w:t>
      </w:r>
      <w:proofErr w:type="gramStart"/>
      <w:r>
        <w:rPr>
          <w:spacing w:val="-3"/>
        </w:rPr>
        <w:t>)n</w:t>
      </w:r>
      <w:proofErr w:type="gramEnd"/>
      <w:r>
        <w:rPr>
          <w:spacing w:val="-3"/>
        </w:rPr>
        <w:t xml:space="preserve"> = Future Value</w:t>
      </w:r>
    </w:p>
    <w:p w:rsidR="00280196" w:rsidRDefault="00280196" w:rsidP="00280196">
      <w:pPr>
        <w:pStyle w:val="Heading2"/>
        <w:rPr>
          <w:szCs w:val="24"/>
        </w:rPr>
      </w:pPr>
    </w:p>
    <w:p w:rsidR="00280196" w:rsidRDefault="00280196" w:rsidP="00280196"/>
    <w:p w:rsidR="00280196" w:rsidRDefault="00280196" w:rsidP="00280196">
      <w:r>
        <w:t>V.</w:t>
      </w:r>
      <w:r>
        <w:tab/>
        <w:t>Calculating the Functions of One Dollar</w:t>
      </w:r>
    </w:p>
    <w:p w:rsidR="00280196" w:rsidRDefault="00280196" w:rsidP="00280196">
      <w:r>
        <w:tab/>
        <w:t>A.</w:t>
      </w:r>
      <w:r>
        <w:tab/>
        <w:t>Six Functions</w:t>
      </w:r>
    </w:p>
    <w:p w:rsidR="00280196" w:rsidRDefault="00280196" w:rsidP="00280196">
      <w:r>
        <w:tab/>
      </w:r>
      <w:r>
        <w:tab/>
        <w:t>1.</w:t>
      </w:r>
      <w:r>
        <w:tab/>
        <w:t>Future value of $1</w:t>
      </w:r>
    </w:p>
    <w:p w:rsidR="00280196" w:rsidRDefault="00280196" w:rsidP="00280196">
      <w:pPr>
        <w:rPr>
          <w:spacing w:val="-3"/>
        </w:rPr>
      </w:pPr>
      <w:r>
        <w:tab/>
      </w:r>
      <w:r>
        <w:tab/>
        <w:t>2.</w:t>
      </w:r>
      <w:r>
        <w:tab/>
        <w:t>Future value of $1 per period</w:t>
      </w:r>
      <w:r>
        <w:rPr>
          <w:spacing w:val="-3"/>
        </w:rPr>
        <w:tab/>
      </w:r>
      <w:r>
        <w:rPr>
          <w:spacing w:val="-3"/>
        </w:rPr>
        <w:tab/>
      </w:r>
    </w:p>
    <w:p w:rsidR="00280196" w:rsidRDefault="00280196" w:rsidP="00280196">
      <w:pPr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Sinking fund factor</w:t>
      </w:r>
    </w:p>
    <w:p w:rsidR="00280196" w:rsidRDefault="00280196" w:rsidP="00280196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Present value of $1</w:t>
      </w:r>
    </w:p>
    <w:p w:rsidR="00280196" w:rsidRDefault="00280196" w:rsidP="00280196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5.</w:t>
      </w:r>
      <w:r>
        <w:rPr>
          <w:spacing w:val="-3"/>
        </w:rPr>
        <w:tab/>
        <w:t>Present value of $1 per period</w:t>
      </w:r>
    </w:p>
    <w:p w:rsidR="00280196" w:rsidRDefault="00280196" w:rsidP="00280196">
      <w:pPr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6.</w:t>
      </w:r>
      <w:r>
        <w:rPr>
          <w:spacing w:val="-3"/>
        </w:rPr>
        <w:tab/>
        <w:t>Payment to amortize $1</w:t>
      </w:r>
    </w:p>
    <w:p w:rsidR="00280196" w:rsidRDefault="00280196" w:rsidP="00280196">
      <w:pPr>
        <w:rPr>
          <w:spacing w:val="-3"/>
        </w:rPr>
      </w:pPr>
      <w:r>
        <w:rPr>
          <w:spacing w:val="-3"/>
        </w:rPr>
        <w:tab/>
        <w:t>B.</w:t>
      </w:r>
      <w:r>
        <w:rPr>
          <w:spacing w:val="-3"/>
        </w:rPr>
        <w:tab/>
        <w:t>HP 12C Financial Calculator—basic functions</w:t>
      </w:r>
    </w:p>
    <w:p w:rsidR="00280196" w:rsidRDefault="00280196" w:rsidP="00280196">
      <w:pPr>
        <w:rPr>
          <w:spacing w:val="-3"/>
        </w:rPr>
      </w:pPr>
    </w:p>
    <w:p w:rsidR="00280196" w:rsidRPr="00F86E26" w:rsidRDefault="00280196" w:rsidP="00280196">
      <w:pPr>
        <w:jc w:val="center"/>
        <w:rPr>
          <w:b/>
          <w:spacing w:val="-3"/>
        </w:rPr>
      </w:pPr>
      <w:r w:rsidRPr="00F86E26">
        <w:rPr>
          <w:b/>
          <w:spacing w:val="-3"/>
        </w:rPr>
        <w:t>Exercise 2-3</w:t>
      </w:r>
    </w:p>
    <w:p w:rsidR="00280196" w:rsidRDefault="00280196" w:rsidP="00280196">
      <w:pPr>
        <w:rPr>
          <w:spacing w:val="-3"/>
        </w:rPr>
      </w:pPr>
    </w:p>
    <w:p w:rsidR="00280196" w:rsidRDefault="00280196" w:rsidP="00280196">
      <w:pPr>
        <w:rPr>
          <w:spacing w:val="-3"/>
        </w:rPr>
      </w:pPr>
      <w:r>
        <w:rPr>
          <w:spacing w:val="-3"/>
        </w:rPr>
        <w:t>VI.</w:t>
      </w:r>
      <w:r>
        <w:rPr>
          <w:spacing w:val="-3"/>
        </w:rPr>
        <w:tab/>
        <w:t xml:space="preserve">Area and Volume </w:t>
      </w:r>
    </w:p>
    <w:p w:rsidR="00280196" w:rsidRDefault="00280196" w:rsidP="00280196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Area of Squares and Rectangles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Area is the space inside a two-dimensional shape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 xml:space="preserve">Formula: A = L </w:t>
      </w:r>
      <w:r>
        <w:t>×</w:t>
      </w:r>
      <w:r>
        <w:rPr>
          <w:spacing w:val="-3"/>
        </w:rPr>
        <w:t xml:space="preserve"> W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Front foot versus area </w:t>
      </w:r>
    </w:p>
    <w:p w:rsidR="00280196" w:rsidRDefault="00280196" w:rsidP="00280196">
      <w:pPr>
        <w:pStyle w:val="BodyTextIndent3"/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Conversions—using like measures for area—all dimensions used must be given in the same kind of units</w:t>
      </w:r>
    </w:p>
    <w:p w:rsidR="00280196" w:rsidRDefault="00280196" w:rsidP="00280196">
      <w:pPr>
        <w:pStyle w:val="Heading2"/>
        <w:rPr>
          <w:szCs w:val="24"/>
        </w:rPr>
      </w:pPr>
    </w:p>
    <w:p w:rsidR="00280196" w:rsidRDefault="00280196" w:rsidP="00280196">
      <w:pPr>
        <w:pStyle w:val="Heading2"/>
        <w:rPr>
          <w:szCs w:val="24"/>
        </w:rPr>
      </w:pPr>
      <w:r>
        <w:rPr>
          <w:szCs w:val="24"/>
        </w:rPr>
        <w:t>Exercise 2-4</w:t>
      </w:r>
    </w:p>
    <w:p w:rsidR="00280196" w:rsidRDefault="00280196" w:rsidP="00280196"/>
    <w:p w:rsidR="00280196" w:rsidRDefault="00280196" w:rsidP="00280196">
      <w:pPr>
        <w:pStyle w:val="BodyTextIndent2"/>
        <w:ind w:left="720" w:firstLine="0"/>
        <w:rPr>
          <w:szCs w:val="24"/>
        </w:rPr>
      </w:pPr>
      <w:r>
        <w:rPr>
          <w:szCs w:val="24"/>
        </w:rPr>
        <w:t>B.</w:t>
      </w:r>
      <w:r>
        <w:rPr>
          <w:szCs w:val="24"/>
        </w:rPr>
        <w:tab/>
        <w:t>Area of Triangles—formula: A = 1/2 (BH)</w:t>
      </w:r>
    </w:p>
    <w:p w:rsidR="00280196" w:rsidRDefault="00280196" w:rsidP="00280196">
      <w:pPr>
        <w:pStyle w:val="Heading2"/>
        <w:rPr>
          <w:szCs w:val="24"/>
        </w:rPr>
      </w:pPr>
    </w:p>
    <w:p w:rsidR="00280196" w:rsidRDefault="00280196" w:rsidP="00280196">
      <w:pPr>
        <w:pStyle w:val="Heading2"/>
        <w:rPr>
          <w:szCs w:val="24"/>
        </w:rPr>
      </w:pPr>
      <w:r>
        <w:rPr>
          <w:szCs w:val="24"/>
        </w:rPr>
        <w:t>Exercise 2-5</w:t>
      </w:r>
    </w:p>
    <w:p w:rsidR="00280196" w:rsidRDefault="00280196" w:rsidP="00280196"/>
    <w:p w:rsidR="00280196" w:rsidRDefault="00280196" w:rsidP="00280196">
      <w:pPr>
        <w:suppressAutoHyphens/>
        <w:ind w:firstLine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Area of Irregular Closed Figures</w:t>
      </w:r>
    </w:p>
    <w:p w:rsidR="00280196" w:rsidRDefault="00280196" w:rsidP="00280196">
      <w:pPr>
        <w:pStyle w:val="Heading2"/>
        <w:rPr>
          <w:szCs w:val="24"/>
        </w:rPr>
      </w:pPr>
    </w:p>
    <w:p w:rsidR="00280196" w:rsidRDefault="00280196" w:rsidP="00280196">
      <w:pPr>
        <w:pStyle w:val="Heading2"/>
        <w:rPr>
          <w:szCs w:val="24"/>
        </w:rPr>
      </w:pPr>
      <w:r>
        <w:rPr>
          <w:szCs w:val="24"/>
        </w:rPr>
        <w:t>Exercise 2-6</w:t>
      </w:r>
    </w:p>
    <w:p w:rsidR="00280196" w:rsidRDefault="00280196" w:rsidP="00280196"/>
    <w:p w:rsidR="00280196" w:rsidRDefault="00280196" w:rsidP="00280196">
      <w:pPr>
        <w:pStyle w:val="BodyTextIndent2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Living Area Calculations—appraisers frequently must compute the amount of living area in a house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Sketch foundation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Measure all outside walls</w:t>
      </w:r>
    </w:p>
    <w:p w:rsidR="00280196" w:rsidRDefault="00280196" w:rsidP="00280196">
      <w:pPr>
        <w:pStyle w:val="BodyTextIndent2"/>
        <w:ind w:left="216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If garage is attached, treat inside garage walls common to house </w:t>
      </w:r>
      <w:proofErr w:type="gramStart"/>
      <w:r>
        <w:rPr>
          <w:szCs w:val="24"/>
        </w:rPr>
        <w:t>as  outside</w:t>
      </w:r>
      <w:proofErr w:type="gramEnd"/>
      <w:r>
        <w:rPr>
          <w:szCs w:val="24"/>
        </w:rPr>
        <w:t xml:space="preserve"> walls of house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Measure garage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Convert inches to tenths of a foot (or use a device marked in tenths)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 xml:space="preserve">Check that net dimensions of opposite sides are equal; if not, </w:t>
      </w:r>
      <w:proofErr w:type="spellStart"/>
      <w:r>
        <w:rPr>
          <w:szCs w:val="24"/>
        </w:rPr>
        <w:t>remeasure</w:t>
      </w:r>
      <w:proofErr w:type="spellEnd"/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Section sketch into rectangles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Calculate area of each rectangle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Add up the areas, subtracting the garage area, if necessary</w:t>
      </w:r>
    </w:p>
    <w:p w:rsidR="00280196" w:rsidRDefault="00280196" w:rsidP="00280196">
      <w:pPr>
        <w:pStyle w:val="BodyTextIndent2"/>
        <w:ind w:left="720" w:firstLine="720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Before leaving a house, always recheck dimensions</w:t>
      </w:r>
    </w:p>
    <w:p w:rsidR="00280196" w:rsidRDefault="00280196" w:rsidP="00280196">
      <w:pPr>
        <w:pStyle w:val="Heading2"/>
        <w:rPr>
          <w:szCs w:val="24"/>
        </w:rPr>
      </w:pPr>
    </w:p>
    <w:p w:rsidR="00280196" w:rsidRDefault="00280196" w:rsidP="00280196">
      <w:pPr>
        <w:pStyle w:val="Heading2"/>
        <w:rPr>
          <w:szCs w:val="24"/>
        </w:rPr>
      </w:pPr>
      <w:r>
        <w:rPr>
          <w:szCs w:val="24"/>
        </w:rPr>
        <w:t>Exercise 2-7</w:t>
      </w:r>
    </w:p>
    <w:p w:rsidR="00280196" w:rsidRDefault="00280196" w:rsidP="00280196"/>
    <w:p w:rsidR="00280196" w:rsidRDefault="00280196" w:rsidP="00280196">
      <w:pPr>
        <w:suppressAutoHyphens/>
        <w:ind w:firstLine="720"/>
        <w:rPr>
          <w:spacing w:val="-3"/>
        </w:rPr>
      </w:pPr>
      <w:r>
        <w:rPr>
          <w:spacing w:val="-3"/>
        </w:rPr>
        <w:t>E.</w:t>
      </w:r>
      <w:r>
        <w:rPr>
          <w:spacing w:val="-3"/>
        </w:rPr>
        <w:tab/>
        <w:t>Volume—space that a three-dimensional object occupies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Cubic units—cube is made up of six squares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 xml:space="preserve">Formula for computing volume: V = L </w:t>
      </w:r>
      <w:r>
        <w:t>×</w:t>
      </w:r>
      <w:r>
        <w:rPr>
          <w:spacing w:val="-3"/>
        </w:rPr>
        <w:t xml:space="preserve"> W </w:t>
      </w:r>
      <w:r>
        <w:t>×</w:t>
      </w:r>
      <w:r>
        <w:rPr>
          <w:spacing w:val="-3"/>
        </w:rPr>
        <w:t xml:space="preserve"> H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Conversions—using like measures for volume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Volume of triangular prisms—Formula: V = 1/2(B </w:t>
      </w:r>
      <w:r>
        <w:t>×</w:t>
      </w:r>
      <w:r>
        <w:rPr>
          <w:spacing w:val="-3"/>
        </w:rPr>
        <w:t xml:space="preserve"> H </w:t>
      </w:r>
      <w:r>
        <w:t>×</w:t>
      </w:r>
      <w:r>
        <w:rPr>
          <w:spacing w:val="-3"/>
        </w:rPr>
        <w:t xml:space="preserve"> W)</w:t>
      </w:r>
    </w:p>
    <w:p w:rsidR="00280196" w:rsidRDefault="00280196" w:rsidP="00280196">
      <w:pPr>
        <w:pStyle w:val="Heading2"/>
        <w:rPr>
          <w:szCs w:val="24"/>
        </w:rPr>
      </w:pPr>
    </w:p>
    <w:p w:rsidR="00280196" w:rsidRDefault="00280196" w:rsidP="00280196">
      <w:pPr>
        <w:pStyle w:val="Heading2"/>
        <w:rPr>
          <w:szCs w:val="24"/>
        </w:rPr>
      </w:pPr>
      <w:r>
        <w:rPr>
          <w:szCs w:val="24"/>
        </w:rPr>
        <w:t>Exercise 2-8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suppressAutoHyphens/>
        <w:ind w:left="720" w:hanging="720"/>
        <w:rPr>
          <w:spacing w:val="-3"/>
        </w:rPr>
      </w:pPr>
      <w:r>
        <w:rPr>
          <w:spacing w:val="-3"/>
        </w:rPr>
        <w:t>VII.</w:t>
      </w:r>
      <w:r>
        <w:rPr>
          <w:spacing w:val="-3"/>
        </w:rPr>
        <w:tab/>
        <w:t>Statistics—science of collecting, classifying, and interpreting information based on the numbers of things</w:t>
      </w:r>
    </w:p>
    <w:p w:rsidR="00280196" w:rsidRDefault="00280196" w:rsidP="00280196">
      <w:pPr>
        <w:pStyle w:val="BodyTextIndent2"/>
        <w:ind w:left="0" w:firstLine="720"/>
        <w:rPr>
          <w:szCs w:val="24"/>
        </w:rPr>
      </w:pPr>
      <w:r>
        <w:rPr>
          <w:szCs w:val="24"/>
        </w:rPr>
        <w:t>A.</w:t>
      </w:r>
      <w:r>
        <w:rPr>
          <w:szCs w:val="24"/>
        </w:rPr>
        <w:tab/>
        <w:t>Population and Sample</w:t>
      </w:r>
    </w:p>
    <w:p w:rsidR="00280196" w:rsidRDefault="00280196" w:rsidP="00280196">
      <w:pPr>
        <w:pStyle w:val="BodyTextIndent2"/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1.</w:t>
      </w:r>
      <w:r>
        <w:rPr>
          <w:szCs w:val="24"/>
        </w:rPr>
        <w:tab/>
        <w:t>Commonly used statistical terms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a.</w:t>
      </w:r>
      <w:r>
        <w:rPr>
          <w:spacing w:val="-3"/>
        </w:rPr>
        <w:tab/>
        <w:t>Variate—single item in a group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b.</w:t>
      </w:r>
      <w:r>
        <w:rPr>
          <w:spacing w:val="-3"/>
        </w:rPr>
        <w:tab/>
        <w:t>Population—all variates in a group</w:t>
      </w:r>
    </w:p>
    <w:p w:rsidR="00280196" w:rsidRDefault="00280196" w:rsidP="00280196">
      <w:pPr>
        <w:suppressAutoHyphens/>
        <w:ind w:left="2880" w:hanging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Sample—some of the population or some of the variates in that population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Random sampling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Sample size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Parameter and aggregate</w:t>
      </w:r>
    </w:p>
    <w:p w:rsidR="00280196" w:rsidRDefault="00280196" w:rsidP="00280196">
      <w:pPr>
        <w:suppressAutoHyphens/>
        <w:ind w:left="288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Parameter—single number or attribute—describes an entire group or population of variates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b</w:t>
      </w:r>
      <w:proofErr w:type="gramEnd"/>
      <w:r>
        <w:rPr>
          <w:spacing w:val="-3"/>
        </w:rPr>
        <w:t>.         Aggregate—total, or sum, of all variates</w:t>
      </w:r>
      <w:r>
        <w:rPr>
          <w:spacing w:val="-3"/>
        </w:rPr>
        <w:tab/>
      </w:r>
      <w:r>
        <w:rPr>
          <w:spacing w:val="-3"/>
        </w:rPr>
        <w:tab/>
      </w:r>
    </w:p>
    <w:p w:rsidR="00280196" w:rsidRDefault="00280196" w:rsidP="00280196">
      <w:pPr>
        <w:suppressAutoHyphens/>
        <w:ind w:left="144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Organization of Numerical Data—two principal methods of arranging numerical data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Array—values or variates presented in order of size—Figure 2.1</w:t>
      </w:r>
    </w:p>
    <w:p w:rsidR="00280196" w:rsidRDefault="00280196" w:rsidP="00280196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Frequency distribution—values or variates are grouped to show the frequency with which each size or class occurs—Figure 2.2</w:t>
      </w:r>
    </w:p>
    <w:p w:rsidR="00280196" w:rsidRDefault="00280196" w:rsidP="00280196">
      <w:pPr>
        <w:pStyle w:val="BodyTextIndent2"/>
        <w:rPr>
          <w:szCs w:val="24"/>
        </w:rPr>
      </w:pPr>
      <w:r>
        <w:rPr>
          <w:szCs w:val="24"/>
        </w:rPr>
        <w:t>C.</w:t>
      </w:r>
      <w:r>
        <w:rPr>
          <w:szCs w:val="24"/>
        </w:rPr>
        <w:tab/>
        <w:t>Measures of Central Tendency—describes the typical variate in a population or sample and three measures of central tendency are</w:t>
      </w:r>
    </w:p>
    <w:p w:rsidR="00280196" w:rsidRDefault="00280196" w:rsidP="00280196">
      <w:pPr>
        <w:pStyle w:val="BodyTextIndent3"/>
        <w:spacing w:after="0"/>
        <w:ind w:left="1080" w:firstLine="36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Mean—the average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Median—found by dividing the number of variates into two equal groups</w:t>
      </w:r>
    </w:p>
    <w:p w:rsidR="00280196" w:rsidRDefault="00280196" w:rsidP="00280196">
      <w:pPr>
        <w:suppressAutoHyphens/>
        <w:ind w:left="288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If number of variates is odd, the median is the single variate at the middle</w:t>
      </w:r>
    </w:p>
    <w:p w:rsidR="00280196" w:rsidRDefault="00280196" w:rsidP="00280196">
      <w:pPr>
        <w:suppressAutoHyphens/>
        <w:ind w:left="288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If number of variates is even, the median is the arithmetic mean of the two variates closest to the middle from each end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Mode—most frequently occurring variate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Selecting a measure of central tendency</w:t>
      </w:r>
    </w:p>
    <w:p w:rsidR="00280196" w:rsidRDefault="00280196" w:rsidP="00280196">
      <w:pPr>
        <w:pStyle w:val="BodyTextIndent2"/>
        <w:rPr>
          <w:szCs w:val="24"/>
        </w:rPr>
      </w:pPr>
      <w:r>
        <w:rPr>
          <w:szCs w:val="24"/>
        </w:rPr>
        <w:t>D.</w:t>
      </w:r>
      <w:r>
        <w:rPr>
          <w:szCs w:val="24"/>
        </w:rPr>
        <w:tab/>
        <w:t>Measures of Dispersion—computed to measure the spread of the data—three common measures of dispersion are:</w:t>
      </w:r>
    </w:p>
    <w:p w:rsidR="00280196" w:rsidRDefault="00280196" w:rsidP="00280196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Range—measure of the difference between the highest and lowest variates</w:t>
      </w:r>
    </w:p>
    <w:p w:rsidR="00280196" w:rsidRDefault="00280196" w:rsidP="00280196">
      <w:pPr>
        <w:pStyle w:val="BodyTextIndent3"/>
        <w:spacing w:after="0"/>
        <w:ind w:left="216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Deviation—measure of how widely the individual variates in a population vary, as shown in Figure 2.3</w:t>
      </w:r>
    </w:p>
    <w:p w:rsidR="00280196" w:rsidRDefault="00280196" w:rsidP="00280196">
      <w:pPr>
        <w:suppressAutoHyphens/>
        <w:ind w:left="2880" w:hanging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Average deviation—measures how far the average variate differs from the mean</w:t>
      </w:r>
    </w:p>
    <w:p w:rsidR="00280196" w:rsidRDefault="00280196" w:rsidP="00280196">
      <w:pPr>
        <w:suppressAutoHyphens/>
        <w:ind w:left="2880" w:hanging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Standard deviation—measures the differences between individual variates and the entire population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  <w:t>E.</w:t>
      </w:r>
      <w:r>
        <w:rPr>
          <w:spacing w:val="-3"/>
        </w:rPr>
        <w:tab/>
        <w:t>Graphic Presentation of Data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Table—Figure 2.4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Bar chart—Figure 2.5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Histogram—Figure 2.6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Line graph—Figure 2.7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  <w:t>F.</w:t>
      </w:r>
      <w:r>
        <w:rPr>
          <w:spacing w:val="-3"/>
        </w:rPr>
        <w:tab/>
        <w:t>Normal Distribution—bell-shaped curve shown in Figure 2.8</w:t>
      </w:r>
    </w:p>
    <w:p w:rsidR="00280196" w:rsidRDefault="00280196" w:rsidP="00280196">
      <w:pPr>
        <w:suppressAutoHyphens/>
        <w:rPr>
          <w:b/>
          <w:spacing w:val="-3"/>
        </w:rPr>
      </w:pPr>
    </w:p>
    <w:p w:rsidR="00280196" w:rsidRDefault="00280196" w:rsidP="00280196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Exercise 2-9</w:t>
      </w:r>
    </w:p>
    <w:p w:rsidR="00280196" w:rsidRDefault="00280196" w:rsidP="00280196">
      <w:pPr>
        <w:suppressAutoHyphens/>
        <w:rPr>
          <w:b/>
          <w:spacing w:val="-3"/>
        </w:rPr>
      </w:pPr>
    </w:p>
    <w:p w:rsidR="00280196" w:rsidRDefault="00280196" w:rsidP="00280196">
      <w:pPr>
        <w:suppressAutoHyphens/>
        <w:ind w:left="1440" w:hanging="720"/>
        <w:rPr>
          <w:spacing w:val="-3"/>
        </w:rPr>
      </w:pPr>
      <w:r>
        <w:rPr>
          <w:spacing w:val="-3"/>
        </w:rPr>
        <w:t>G.</w:t>
      </w:r>
      <w:r>
        <w:rPr>
          <w:spacing w:val="-3"/>
        </w:rPr>
        <w:tab/>
        <w:t>Skewness—measure of symmetry in a distribution; normal distribution shown in Figure 2.9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Positively skewed—longer tail to the right, as shown in Figure 2.10</w:t>
      </w:r>
    </w:p>
    <w:p w:rsidR="00280196" w:rsidRDefault="00280196" w:rsidP="00280196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 xml:space="preserve">Negatively skewed—longer tail to the left, as shown in Figure 2.10 </w:t>
      </w:r>
    </w:p>
    <w:p w:rsidR="00280196" w:rsidRDefault="00280196" w:rsidP="00280196">
      <w:pPr>
        <w:pStyle w:val="BodyTextIndent2"/>
        <w:rPr>
          <w:szCs w:val="24"/>
        </w:rPr>
      </w:pPr>
      <w:r>
        <w:rPr>
          <w:szCs w:val="24"/>
        </w:rPr>
        <w:t>H.</w:t>
      </w:r>
      <w:r>
        <w:rPr>
          <w:szCs w:val="24"/>
        </w:rPr>
        <w:tab/>
        <w:t>Regression Analysis—makes use of basic principles of statistics to analyze comparable sales and determine line-item adjustments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Summary</w:t>
      </w:r>
    </w:p>
    <w:p w:rsidR="00280196" w:rsidRDefault="00280196" w:rsidP="00280196">
      <w:pPr>
        <w:suppressAutoHyphens/>
        <w:rPr>
          <w:spacing w:val="-3"/>
        </w:rPr>
      </w:pPr>
    </w:p>
    <w:p w:rsidR="00280196" w:rsidRDefault="00280196" w:rsidP="00280196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Review Questions</w:t>
      </w:r>
    </w:p>
    <w:p w:rsidR="00280196" w:rsidRDefault="00280196" w:rsidP="00280196">
      <w:pPr>
        <w:pStyle w:val="ListParagraph"/>
      </w:pP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5E"/>
    <w:multiLevelType w:val="hybridMultilevel"/>
    <w:tmpl w:val="3CB0A3F4"/>
    <w:lvl w:ilvl="0" w:tplc="0592F1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7EF"/>
    <w:multiLevelType w:val="hybridMultilevel"/>
    <w:tmpl w:val="19DA3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7EB3"/>
    <w:multiLevelType w:val="hybridMultilevel"/>
    <w:tmpl w:val="C9E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76AA3"/>
    <w:multiLevelType w:val="hybridMultilevel"/>
    <w:tmpl w:val="65587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A25"/>
    <w:multiLevelType w:val="hybridMultilevel"/>
    <w:tmpl w:val="9DB25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B3F"/>
    <w:multiLevelType w:val="hybridMultilevel"/>
    <w:tmpl w:val="4F806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19"/>
    <w:multiLevelType w:val="hybridMultilevel"/>
    <w:tmpl w:val="618486B6"/>
    <w:lvl w:ilvl="0" w:tplc="49CED6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1F2C"/>
    <w:multiLevelType w:val="hybridMultilevel"/>
    <w:tmpl w:val="2CE6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F1821"/>
    <w:multiLevelType w:val="hybridMultilevel"/>
    <w:tmpl w:val="A6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7ABD"/>
    <w:multiLevelType w:val="hybridMultilevel"/>
    <w:tmpl w:val="0A329E6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E4709"/>
    <w:multiLevelType w:val="hybridMultilevel"/>
    <w:tmpl w:val="DA0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062F"/>
    <w:multiLevelType w:val="hybridMultilevel"/>
    <w:tmpl w:val="DDA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3535"/>
    <w:multiLevelType w:val="hybridMultilevel"/>
    <w:tmpl w:val="D40EC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175C"/>
    <w:multiLevelType w:val="hybridMultilevel"/>
    <w:tmpl w:val="929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659F6"/>
    <w:multiLevelType w:val="hybridMultilevel"/>
    <w:tmpl w:val="B18A7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64657C"/>
    <w:multiLevelType w:val="hybridMultilevel"/>
    <w:tmpl w:val="3A42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C16EB"/>
    <w:multiLevelType w:val="hybridMultilevel"/>
    <w:tmpl w:val="D2CEB4EA"/>
    <w:lvl w:ilvl="0" w:tplc="79B82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81B1D"/>
    <w:multiLevelType w:val="hybridMultilevel"/>
    <w:tmpl w:val="F08CAD50"/>
    <w:lvl w:ilvl="0" w:tplc="532AE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F69AC"/>
    <w:multiLevelType w:val="hybridMultilevel"/>
    <w:tmpl w:val="E642FDF2"/>
    <w:lvl w:ilvl="0" w:tplc="98B003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328D"/>
    <w:multiLevelType w:val="hybridMultilevel"/>
    <w:tmpl w:val="1250F1F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A05896"/>
    <w:multiLevelType w:val="hybridMultilevel"/>
    <w:tmpl w:val="8F843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E69FC"/>
    <w:multiLevelType w:val="hybridMultilevel"/>
    <w:tmpl w:val="81B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56DFC"/>
    <w:multiLevelType w:val="hybridMultilevel"/>
    <w:tmpl w:val="B4B280CA"/>
    <w:lvl w:ilvl="0" w:tplc="852C5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36987"/>
    <w:multiLevelType w:val="hybridMultilevel"/>
    <w:tmpl w:val="7AEACD8A"/>
    <w:lvl w:ilvl="0" w:tplc="7DF46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0283B"/>
    <w:multiLevelType w:val="hybridMultilevel"/>
    <w:tmpl w:val="475E7042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928FC"/>
    <w:multiLevelType w:val="hybridMultilevel"/>
    <w:tmpl w:val="04B4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B4DE7"/>
    <w:multiLevelType w:val="hybridMultilevel"/>
    <w:tmpl w:val="D8B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7A1D93"/>
    <w:multiLevelType w:val="hybridMultilevel"/>
    <w:tmpl w:val="7B62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A45A6"/>
    <w:multiLevelType w:val="hybridMultilevel"/>
    <w:tmpl w:val="84C29F3E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DB13BD"/>
    <w:multiLevelType w:val="hybridMultilevel"/>
    <w:tmpl w:val="F474CA5A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AE10B5"/>
    <w:multiLevelType w:val="hybridMultilevel"/>
    <w:tmpl w:val="2D2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3675AC"/>
    <w:multiLevelType w:val="hybridMultilevel"/>
    <w:tmpl w:val="1F4E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757F1"/>
    <w:multiLevelType w:val="hybridMultilevel"/>
    <w:tmpl w:val="F21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341FB7"/>
    <w:multiLevelType w:val="hybridMultilevel"/>
    <w:tmpl w:val="471C6740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C12AA4"/>
    <w:multiLevelType w:val="hybridMultilevel"/>
    <w:tmpl w:val="FCC2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1D90"/>
    <w:multiLevelType w:val="hybridMultilevel"/>
    <w:tmpl w:val="92F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F5786C"/>
    <w:multiLevelType w:val="hybridMultilevel"/>
    <w:tmpl w:val="E9F850AE"/>
    <w:lvl w:ilvl="0" w:tplc="01DED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398A"/>
    <w:multiLevelType w:val="hybridMultilevel"/>
    <w:tmpl w:val="E4BED772"/>
    <w:lvl w:ilvl="0" w:tplc="929CD7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162EC"/>
    <w:multiLevelType w:val="hybridMultilevel"/>
    <w:tmpl w:val="8B2A5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E05"/>
    <w:multiLevelType w:val="hybridMultilevel"/>
    <w:tmpl w:val="43F0C604"/>
    <w:lvl w:ilvl="0" w:tplc="170EB5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05C88"/>
    <w:multiLevelType w:val="hybridMultilevel"/>
    <w:tmpl w:val="1C0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A272B"/>
    <w:multiLevelType w:val="hybridMultilevel"/>
    <w:tmpl w:val="A74692F8"/>
    <w:lvl w:ilvl="0" w:tplc="F934C8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E0599"/>
    <w:multiLevelType w:val="hybridMultilevel"/>
    <w:tmpl w:val="E502040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31642"/>
    <w:multiLevelType w:val="hybridMultilevel"/>
    <w:tmpl w:val="46941F14"/>
    <w:lvl w:ilvl="0" w:tplc="53569A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5365"/>
    <w:multiLevelType w:val="hybridMultilevel"/>
    <w:tmpl w:val="04BAC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51BBE"/>
    <w:multiLevelType w:val="hybridMultilevel"/>
    <w:tmpl w:val="054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0F52"/>
    <w:multiLevelType w:val="hybridMultilevel"/>
    <w:tmpl w:val="E266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68A7"/>
    <w:multiLevelType w:val="hybridMultilevel"/>
    <w:tmpl w:val="5270EFAC"/>
    <w:lvl w:ilvl="0" w:tplc="7A0EF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8"/>
  </w:num>
  <w:num w:numId="4">
    <w:abstractNumId w:val="15"/>
  </w:num>
  <w:num w:numId="5">
    <w:abstractNumId w:val="27"/>
  </w:num>
  <w:num w:numId="6">
    <w:abstractNumId w:val="17"/>
  </w:num>
  <w:num w:numId="7">
    <w:abstractNumId w:val="4"/>
  </w:num>
  <w:num w:numId="8">
    <w:abstractNumId w:val="23"/>
  </w:num>
  <w:num w:numId="9">
    <w:abstractNumId w:val="5"/>
  </w:num>
  <w:num w:numId="10">
    <w:abstractNumId w:val="37"/>
  </w:num>
  <w:num w:numId="11">
    <w:abstractNumId w:val="25"/>
  </w:num>
  <w:num w:numId="12">
    <w:abstractNumId w:val="6"/>
  </w:num>
  <w:num w:numId="13">
    <w:abstractNumId w:val="45"/>
  </w:num>
  <w:num w:numId="14">
    <w:abstractNumId w:val="18"/>
  </w:num>
  <w:num w:numId="15">
    <w:abstractNumId w:val="35"/>
  </w:num>
  <w:num w:numId="16">
    <w:abstractNumId w:val="22"/>
  </w:num>
  <w:num w:numId="17">
    <w:abstractNumId w:val="39"/>
  </w:num>
  <w:num w:numId="18">
    <w:abstractNumId w:val="38"/>
  </w:num>
  <w:num w:numId="19">
    <w:abstractNumId w:val="3"/>
  </w:num>
  <w:num w:numId="20">
    <w:abstractNumId w:val="16"/>
  </w:num>
  <w:num w:numId="21">
    <w:abstractNumId w:val="20"/>
  </w:num>
  <w:num w:numId="22">
    <w:abstractNumId w:val="40"/>
  </w:num>
  <w:num w:numId="23">
    <w:abstractNumId w:val="1"/>
  </w:num>
  <w:num w:numId="24">
    <w:abstractNumId w:val="0"/>
  </w:num>
  <w:num w:numId="25">
    <w:abstractNumId w:val="32"/>
  </w:num>
  <w:num w:numId="26">
    <w:abstractNumId w:val="44"/>
  </w:num>
  <w:num w:numId="27">
    <w:abstractNumId w:val="12"/>
  </w:num>
  <w:num w:numId="28">
    <w:abstractNumId w:val="4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10"/>
  </w:num>
  <w:num w:numId="48">
    <w:abstractNumId w:val="46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0196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196"/>
    <w:pPr>
      <w:keepNext/>
      <w:widowControl w:val="0"/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0196"/>
    <w:rPr>
      <w:b/>
      <w:spacing w:val="-3"/>
      <w:sz w:val="24"/>
    </w:rPr>
  </w:style>
  <w:style w:type="paragraph" w:styleId="EndnoteText">
    <w:name w:val="endnote text"/>
    <w:basedOn w:val="Normal"/>
    <w:link w:val="EndnoteTextChar"/>
    <w:uiPriority w:val="99"/>
    <w:rsid w:val="00280196"/>
    <w:pPr>
      <w:widowControl w:val="0"/>
      <w:snapToGrid w:val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80196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280196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0196"/>
    <w:rPr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280196"/>
    <w:pPr>
      <w:widowControl w:val="0"/>
      <w:suppressAutoHyphens/>
      <w:snapToGrid w:val="0"/>
      <w:ind w:left="1440" w:hanging="720"/>
    </w:pPr>
    <w:rPr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196"/>
    <w:rPr>
      <w:spacing w:val="-3"/>
      <w:sz w:val="24"/>
    </w:rPr>
  </w:style>
  <w:style w:type="paragraph" w:styleId="BodyTextIndent3">
    <w:name w:val="Body Text Indent 3"/>
    <w:basedOn w:val="Normal"/>
    <w:link w:val="BodyTextIndent3Char"/>
    <w:unhideWhenUsed/>
    <w:rsid w:val="002801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019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2</cp:revision>
  <dcterms:created xsi:type="dcterms:W3CDTF">2018-05-10T21:08:00Z</dcterms:created>
  <dcterms:modified xsi:type="dcterms:W3CDTF">2018-05-10T21:08:00Z</dcterms:modified>
</cp:coreProperties>
</file>